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D46" w:rsidRPr="00570705" w:rsidRDefault="00570705" w:rsidP="00570705">
      <w:pPr>
        <w:jc w:val="center"/>
        <w:rPr>
          <w:b/>
          <w:lang w:val="en-US"/>
        </w:rPr>
      </w:pPr>
      <w:r w:rsidRPr="00570705">
        <w:rPr>
          <w:b/>
          <w:lang w:val="en-US"/>
        </w:rPr>
        <w:t>The impact of production interruptions in kitting, an analytical study</w:t>
      </w:r>
    </w:p>
    <w:p w:rsidR="00785B34" w:rsidRDefault="00785B34" w:rsidP="00570705">
      <w:pPr>
        <w:autoSpaceDE w:val="0"/>
        <w:autoSpaceDN w:val="0"/>
        <w:adjustRightInd w:val="0"/>
        <w:spacing w:after="0" w:line="240" w:lineRule="auto"/>
        <w:jc w:val="both"/>
        <w:rPr>
          <w:rFonts w:cs="Times-Roman"/>
          <w:b/>
          <w:lang w:val="en-US"/>
        </w:rPr>
      </w:pPr>
    </w:p>
    <w:p w:rsidR="00813839" w:rsidRDefault="00813839" w:rsidP="00570705">
      <w:pPr>
        <w:autoSpaceDE w:val="0"/>
        <w:autoSpaceDN w:val="0"/>
        <w:adjustRightInd w:val="0"/>
        <w:spacing w:after="0" w:line="240" w:lineRule="auto"/>
        <w:jc w:val="both"/>
        <w:rPr>
          <w:rFonts w:cs="Times-Roman"/>
          <w:b/>
          <w:lang w:val="en-US"/>
        </w:rPr>
      </w:pPr>
      <w:r w:rsidRPr="00813839">
        <w:rPr>
          <w:rFonts w:cs="Times-Roman"/>
          <w:b/>
          <w:lang w:val="en-US"/>
        </w:rPr>
        <w:t>Abstract</w:t>
      </w:r>
    </w:p>
    <w:p w:rsidR="00813839" w:rsidRDefault="00813839" w:rsidP="00570705">
      <w:pPr>
        <w:autoSpaceDE w:val="0"/>
        <w:autoSpaceDN w:val="0"/>
        <w:adjustRightInd w:val="0"/>
        <w:spacing w:after="0" w:line="240" w:lineRule="auto"/>
        <w:jc w:val="both"/>
        <w:rPr>
          <w:rFonts w:cs="Times-Roman"/>
          <w:b/>
          <w:lang w:val="en-US"/>
        </w:rPr>
      </w:pPr>
    </w:p>
    <w:p w:rsidR="00284013" w:rsidRDefault="00631165" w:rsidP="00284013">
      <w:pPr>
        <w:jc w:val="both"/>
        <w:rPr>
          <w:rFonts w:cs="Times-Roman"/>
          <w:lang w:val="en-US"/>
        </w:rPr>
      </w:pPr>
      <w:r w:rsidRPr="00631165">
        <w:rPr>
          <w:lang w:val="en-US"/>
        </w:rPr>
        <w:t>Efficient transport of materials between the stages of the production process is key in the minimization of production costs. The kitting process is an attempt at achieving efficient transport and thus reducing costs.</w:t>
      </w:r>
      <w:r>
        <w:rPr>
          <w:rFonts w:cs="Times-Roman"/>
          <w:lang w:val="en-US"/>
        </w:rPr>
        <w:t xml:space="preserve"> </w:t>
      </w:r>
      <w:r w:rsidR="003A0C82">
        <w:rPr>
          <w:rFonts w:cs="Times-Roman"/>
          <w:lang w:val="en-US"/>
        </w:rPr>
        <w:t>In this</w:t>
      </w:r>
      <w:r w:rsidR="00625AB2">
        <w:rPr>
          <w:rFonts w:cs="Times-Roman"/>
          <w:lang w:val="en-US"/>
        </w:rPr>
        <w:t xml:space="preserve"> paper</w:t>
      </w:r>
      <w:r w:rsidR="003A0C82">
        <w:rPr>
          <w:rFonts w:cs="Times-Roman"/>
          <w:lang w:val="en-US"/>
        </w:rPr>
        <w:t xml:space="preserve"> we</w:t>
      </w:r>
      <w:r w:rsidR="00625AB2">
        <w:rPr>
          <w:rFonts w:cs="Times-Roman"/>
          <w:lang w:val="en-US"/>
        </w:rPr>
        <w:t xml:space="preserve"> </w:t>
      </w:r>
      <w:r w:rsidR="00C36980">
        <w:rPr>
          <w:rFonts w:cs="Times-Roman"/>
          <w:lang w:val="en-US"/>
        </w:rPr>
        <w:t>discus</w:t>
      </w:r>
      <w:r w:rsidR="003A0C82">
        <w:rPr>
          <w:rFonts w:cs="Times-Roman"/>
          <w:lang w:val="en-US"/>
        </w:rPr>
        <w:t>s</w:t>
      </w:r>
      <w:r w:rsidR="00625AB2">
        <w:rPr>
          <w:rFonts w:cs="Times-Roman"/>
          <w:lang w:val="en-US"/>
        </w:rPr>
        <w:t xml:space="preserve"> </w:t>
      </w:r>
      <w:r w:rsidR="00B17819">
        <w:rPr>
          <w:rFonts w:cs="Times-Roman"/>
          <w:lang w:val="en-US"/>
        </w:rPr>
        <w:t xml:space="preserve">the performance of </w:t>
      </w:r>
      <w:r w:rsidR="00625AB2" w:rsidRPr="00C36980">
        <w:rPr>
          <w:rFonts w:cs="Times-Roman"/>
          <w:lang w:val="en-US"/>
        </w:rPr>
        <w:t>kitting operations</w:t>
      </w:r>
      <w:r w:rsidR="00C36980">
        <w:rPr>
          <w:rFonts w:cs="Times-Roman"/>
          <w:lang w:val="en-US"/>
        </w:rPr>
        <w:t xml:space="preserve"> in a stochastic assembly system</w:t>
      </w:r>
      <w:r w:rsidR="00625AB2">
        <w:rPr>
          <w:rFonts w:cs="Times-Roman"/>
          <w:lang w:val="en-US"/>
        </w:rPr>
        <w:t xml:space="preserve">, </w:t>
      </w:r>
      <w:r w:rsidR="00C36980">
        <w:rPr>
          <w:rFonts w:cs="Times-Roman"/>
          <w:lang w:val="en-US"/>
        </w:rPr>
        <w:t>treating it as an assembly-</w:t>
      </w:r>
      <w:r w:rsidR="00625AB2">
        <w:rPr>
          <w:rFonts w:cs="Times-Roman"/>
          <w:lang w:val="en-US"/>
        </w:rPr>
        <w:t>like queue</w:t>
      </w:r>
      <w:r w:rsidR="008F163D">
        <w:rPr>
          <w:rFonts w:cs="Times-Roman"/>
          <w:lang w:val="en-US"/>
        </w:rPr>
        <w:t xml:space="preserve"> model</w:t>
      </w:r>
      <w:r w:rsidR="00625AB2">
        <w:rPr>
          <w:rFonts w:cs="Times-Roman"/>
          <w:lang w:val="en-US"/>
        </w:rPr>
        <w:t xml:space="preserve">. </w:t>
      </w:r>
      <w:r w:rsidR="00C36980">
        <w:rPr>
          <w:rFonts w:cs="Times-Roman"/>
          <w:lang w:val="en-US"/>
        </w:rPr>
        <w:t xml:space="preserve">Specially, the impact </w:t>
      </w:r>
      <w:r w:rsidR="00625AB2">
        <w:rPr>
          <w:rFonts w:cs="Times-Roman"/>
          <w:lang w:val="en-US"/>
        </w:rPr>
        <w:t xml:space="preserve">of production </w:t>
      </w:r>
      <w:r w:rsidR="006029A8">
        <w:rPr>
          <w:rFonts w:cs="Times-Roman"/>
          <w:lang w:val="en-US"/>
        </w:rPr>
        <w:t>interruptions</w:t>
      </w:r>
      <w:r w:rsidR="00625AB2">
        <w:rPr>
          <w:rFonts w:cs="Times-Roman"/>
          <w:lang w:val="en-US"/>
        </w:rPr>
        <w:t xml:space="preserve"> in the subparts</w:t>
      </w:r>
      <w:r w:rsidR="00B17819">
        <w:rPr>
          <w:rFonts w:cs="Times-Roman"/>
          <w:lang w:val="en-US"/>
        </w:rPr>
        <w:t xml:space="preserve"> </w:t>
      </w:r>
      <w:r w:rsidR="00D44EA1">
        <w:rPr>
          <w:rFonts w:cs="Times-Roman"/>
          <w:lang w:val="en-US"/>
        </w:rPr>
        <w:t>is investigated. To model</w:t>
      </w:r>
      <w:r w:rsidR="008F163D">
        <w:rPr>
          <w:rFonts w:cs="Times-Roman"/>
          <w:lang w:val="en-US"/>
        </w:rPr>
        <w:t xml:space="preserve"> </w:t>
      </w:r>
      <w:r w:rsidR="006029A8">
        <w:rPr>
          <w:rFonts w:cs="Times-Roman"/>
          <w:lang w:val="en-US"/>
        </w:rPr>
        <w:t>downtimes</w:t>
      </w:r>
      <w:r w:rsidR="00C36980">
        <w:rPr>
          <w:rFonts w:cs="Times-Roman"/>
          <w:lang w:val="en-US"/>
        </w:rPr>
        <w:t xml:space="preserve">, the subparts arrive according to an </w:t>
      </w:r>
      <w:r w:rsidR="00C36980" w:rsidRPr="00C36980">
        <w:rPr>
          <w:rFonts w:cs="Times-Roman"/>
          <w:i/>
          <w:lang w:val="en-US"/>
        </w:rPr>
        <w:t>Interrupted Poisson Process</w:t>
      </w:r>
      <w:r w:rsidR="00C36980">
        <w:rPr>
          <w:rFonts w:cs="Times-Roman"/>
          <w:lang w:val="en-US"/>
        </w:rPr>
        <w:t xml:space="preserve"> instead of a </w:t>
      </w:r>
      <w:r w:rsidR="00C36980" w:rsidRPr="00C36980">
        <w:rPr>
          <w:rFonts w:cs="Times-Roman"/>
          <w:i/>
          <w:lang w:val="en-US"/>
        </w:rPr>
        <w:t>Poisson Process</w:t>
      </w:r>
      <w:r w:rsidR="00C36980">
        <w:rPr>
          <w:rFonts w:cs="Times-Roman"/>
          <w:lang w:val="en-US"/>
        </w:rPr>
        <w:t>.</w:t>
      </w:r>
      <w:r w:rsidR="008F163D">
        <w:rPr>
          <w:rFonts w:cs="Times-Roman"/>
          <w:lang w:val="en-US"/>
        </w:rPr>
        <w:t xml:space="preserve"> </w:t>
      </w:r>
      <w:r w:rsidR="00284013">
        <w:rPr>
          <w:rFonts w:cs="Times-Roman"/>
          <w:lang w:val="en-US"/>
        </w:rPr>
        <w:t>The queuing analysis focuses on the calculation of performance measures to compare the models with and without production interruptions.</w:t>
      </w:r>
    </w:p>
    <w:p w:rsidR="003A0C82" w:rsidRDefault="00C36980" w:rsidP="003A0C82">
      <w:pPr>
        <w:adjustRightInd w:val="0"/>
        <w:jc w:val="both"/>
        <w:rPr>
          <w:color w:val="000000"/>
          <w:lang w:val="en-US"/>
        </w:rPr>
      </w:pPr>
      <w:r>
        <w:rPr>
          <w:rFonts w:cs="Times-Roman"/>
          <w:lang w:val="en-US"/>
        </w:rPr>
        <w:t>Unlike previous studies</w:t>
      </w:r>
      <w:r w:rsidR="00B17819">
        <w:rPr>
          <w:rFonts w:cs="Times-Roman"/>
          <w:lang w:val="en-US"/>
        </w:rPr>
        <w:t xml:space="preserve"> in this domain</w:t>
      </w:r>
      <w:r>
        <w:rPr>
          <w:rFonts w:cs="Times-Roman"/>
          <w:lang w:val="en-US"/>
        </w:rPr>
        <w:t xml:space="preserve">, we use </w:t>
      </w:r>
      <w:r w:rsidRPr="00C41F56">
        <w:rPr>
          <w:rFonts w:cs="Times-Roman"/>
          <w:i/>
          <w:lang w:val="en-US"/>
        </w:rPr>
        <w:t>sparse matrix techniques</w:t>
      </w:r>
      <w:r>
        <w:rPr>
          <w:rFonts w:cs="Times-Roman"/>
          <w:lang w:val="en-US"/>
        </w:rPr>
        <w:t xml:space="preserve"> to </w:t>
      </w:r>
      <w:r w:rsidR="006029A8">
        <w:rPr>
          <w:rFonts w:cs="Times-Roman"/>
          <w:lang w:val="en-US"/>
        </w:rPr>
        <w:t xml:space="preserve">define matrices and </w:t>
      </w:r>
      <w:r>
        <w:rPr>
          <w:rFonts w:cs="Times-Roman"/>
          <w:lang w:val="en-US"/>
        </w:rPr>
        <w:t xml:space="preserve">solve linear equations. </w:t>
      </w:r>
      <w:r w:rsidR="006029A8">
        <w:rPr>
          <w:rFonts w:cs="Times-Roman"/>
          <w:lang w:val="en-US"/>
        </w:rPr>
        <w:t xml:space="preserve">Results show that this technique </w:t>
      </w:r>
      <w:r w:rsidR="006029A8" w:rsidRPr="006029A8">
        <w:rPr>
          <w:color w:val="000000"/>
          <w:lang w:val="en-US"/>
        </w:rPr>
        <w:t>is a</w:t>
      </w:r>
      <w:r w:rsidR="003A0C82" w:rsidRPr="003A0C82">
        <w:rPr>
          <w:color w:val="000000"/>
          <w:lang w:val="en-US"/>
        </w:rPr>
        <w:t xml:space="preserve"> valuable queuing theoretic numerical approach for estimating the performance of a kitting process in terms of solution speed and accuracy.</w:t>
      </w:r>
    </w:p>
    <w:p w:rsidR="00284013" w:rsidRDefault="00284013" w:rsidP="003A0C82">
      <w:pPr>
        <w:adjustRightInd w:val="0"/>
        <w:jc w:val="both"/>
        <w:rPr>
          <w:color w:val="000000"/>
          <w:lang w:val="en-US"/>
        </w:rPr>
      </w:pPr>
    </w:p>
    <w:p w:rsidR="00813839" w:rsidRPr="00764D35" w:rsidRDefault="00813839" w:rsidP="00C70E87">
      <w:pPr>
        <w:pStyle w:val="Lijstalinea"/>
        <w:numPr>
          <w:ilvl w:val="0"/>
          <w:numId w:val="1"/>
        </w:numPr>
        <w:autoSpaceDE w:val="0"/>
        <w:autoSpaceDN w:val="0"/>
        <w:adjustRightInd w:val="0"/>
        <w:spacing w:after="0"/>
        <w:jc w:val="both"/>
        <w:rPr>
          <w:rFonts w:cs="Times-Roman"/>
          <w:b/>
          <w:lang w:val="en-US"/>
        </w:rPr>
      </w:pPr>
      <w:r w:rsidRPr="00764D35">
        <w:rPr>
          <w:rFonts w:cs="Times-Roman"/>
          <w:b/>
          <w:lang w:val="en-US"/>
        </w:rPr>
        <w:t>Introduction</w:t>
      </w:r>
    </w:p>
    <w:p w:rsidR="00813839" w:rsidRDefault="00813839" w:rsidP="00C70E87">
      <w:pPr>
        <w:autoSpaceDE w:val="0"/>
        <w:autoSpaceDN w:val="0"/>
        <w:adjustRightInd w:val="0"/>
        <w:spacing w:after="0"/>
        <w:jc w:val="both"/>
        <w:rPr>
          <w:rFonts w:cs="Times-Roman"/>
          <w:lang w:val="en-US"/>
        </w:rPr>
      </w:pPr>
    </w:p>
    <w:p w:rsidR="00764D35" w:rsidRDefault="00764D35" w:rsidP="00C70E87">
      <w:pPr>
        <w:autoSpaceDE w:val="0"/>
        <w:autoSpaceDN w:val="0"/>
        <w:adjustRightInd w:val="0"/>
        <w:spacing w:after="0"/>
        <w:jc w:val="both"/>
        <w:rPr>
          <w:rFonts w:cs="Times-Roman"/>
          <w:lang w:val="en-US"/>
        </w:rPr>
      </w:pPr>
      <w:r w:rsidRPr="003B58FF">
        <w:rPr>
          <w:rFonts w:cs="Times-Roman"/>
          <w:lang w:val="en-US"/>
        </w:rPr>
        <w:t xml:space="preserve">Nowadays customers put a lot of pressure on the market to afford </w:t>
      </w:r>
      <w:r>
        <w:rPr>
          <w:rFonts w:cs="Times-Roman"/>
          <w:lang w:val="en-US"/>
        </w:rPr>
        <w:t>customized</w:t>
      </w:r>
      <w:r w:rsidRPr="003B58FF">
        <w:rPr>
          <w:rFonts w:cs="Times-Roman"/>
          <w:lang w:val="en-US"/>
        </w:rPr>
        <w:t xml:space="preserve"> products</w:t>
      </w:r>
      <w:r>
        <w:rPr>
          <w:rFonts w:cs="Times-Roman"/>
          <w:lang w:val="en-US"/>
        </w:rPr>
        <w:t>. This result in the handling of a large number of components in the production systems</w:t>
      </w:r>
      <w:r w:rsidRPr="003B58FF">
        <w:rPr>
          <w:rFonts w:cs="Times-Roman"/>
          <w:lang w:val="en-US"/>
        </w:rPr>
        <w:t xml:space="preserve">. </w:t>
      </w:r>
      <w:r w:rsidR="00556E71">
        <w:rPr>
          <w:rFonts w:cs="Times-Roman"/>
          <w:lang w:val="en-US"/>
        </w:rPr>
        <w:t xml:space="preserve">The problem of keeping many and varied components is met by applying </w:t>
      </w:r>
      <w:r w:rsidR="00556E71" w:rsidRPr="00556E71">
        <w:rPr>
          <w:rFonts w:cs="Times-Roman"/>
          <w:i/>
          <w:lang w:val="en-US"/>
        </w:rPr>
        <w:t>kitting</w:t>
      </w:r>
      <w:r w:rsidR="00556E71">
        <w:rPr>
          <w:rFonts w:cs="Times-Roman"/>
          <w:lang w:val="en-US"/>
        </w:rPr>
        <w:t>.</w:t>
      </w:r>
    </w:p>
    <w:p w:rsidR="00764D35" w:rsidRDefault="00764D35" w:rsidP="00C70E87">
      <w:pPr>
        <w:autoSpaceDE w:val="0"/>
        <w:autoSpaceDN w:val="0"/>
        <w:adjustRightInd w:val="0"/>
        <w:spacing w:after="0"/>
        <w:jc w:val="both"/>
        <w:rPr>
          <w:rFonts w:cs="Times-Roman"/>
          <w:lang w:val="en-US"/>
        </w:rPr>
      </w:pPr>
    </w:p>
    <w:p w:rsidR="00764D35" w:rsidRDefault="00764D35" w:rsidP="00C70E87">
      <w:pPr>
        <w:autoSpaceDE w:val="0"/>
        <w:autoSpaceDN w:val="0"/>
        <w:adjustRightInd w:val="0"/>
        <w:spacing w:after="0"/>
        <w:jc w:val="both"/>
        <w:rPr>
          <w:lang w:val="en-US"/>
        </w:rPr>
      </w:pPr>
      <w:r w:rsidRPr="00764D35">
        <w:rPr>
          <w:rFonts w:cs="Times-Roman"/>
          <w:highlight w:val="yellow"/>
          <w:lang w:val="en-US"/>
        </w:rPr>
        <w:t>of</w:t>
      </w:r>
    </w:p>
    <w:p w:rsidR="00764D35" w:rsidRDefault="00764D35" w:rsidP="00C70E87">
      <w:pPr>
        <w:autoSpaceDE w:val="0"/>
        <w:autoSpaceDN w:val="0"/>
        <w:adjustRightInd w:val="0"/>
        <w:spacing w:after="0"/>
        <w:jc w:val="both"/>
        <w:rPr>
          <w:lang w:val="en-US"/>
        </w:rPr>
      </w:pPr>
    </w:p>
    <w:p w:rsidR="00556E71" w:rsidRDefault="00570705" w:rsidP="00C70E87">
      <w:pPr>
        <w:autoSpaceDE w:val="0"/>
        <w:autoSpaceDN w:val="0"/>
        <w:adjustRightInd w:val="0"/>
        <w:spacing w:after="0"/>
        <w:jc w:val="both"/>
        <w:rPr>
          <w:lang w:val="en-US"/>
        </w:rPr>
      </w:pPr>
      <w:r w:rsidRPr="003B58FF">
        <w:rPr>
          <w:rFonts w:cs="Times-Roman"/>
          <w:lang w:val="en-US"/>
        </w:rPr>
        <w:t xml:space="preserve">Nowadays </w:t>
      </w:r>
      <w:r>
        <w:rPr>
          <w:rFonts w:cs="Times-Roman"/>
          <w:lang w:val="en-US"/>
        </w:rPr>
        <w:t>manufacturing systems are often composed of multip</w:t>
      </w:r>
      <w:r w:rsidR="00302A0C">
        <w:rPr>
          <w:rFonts w:cs="Times-Roman"/>
          <w:lang w:val="en-US"/>
        </w:rPr>
        <w:t>le in-house fabrication units [8</w:t>
      </w:r>
      <w:r>
        <w:rPr>
          <w:rFonts w:cs="Times-Roman"/>
          <w:lang w:val="en-US"/>
        </w:rPr>
        <w:t xml:space="preserve">]. The semi-finished products stemming from these units are the input materials for other fabrication units or for assembly lines. </w:t>
      </w:r>
      <w:r w:rsidRPr="003B58FF">
        <w:rPr>
          <w:lang w:val="en-US"/>
        </w:rPr>
        <w:t xml:space="preserve">Hence, efficient transport of materials between the different stages of the production process is a key issue for overall production cost minimization. </w:t>
      </w:r>
      <w:r w:rsidR="0005156B">
        <w:rPr>
          <w:lang w:val="en-US"/>
        </w:rPr>
        <w:t xml:space="preserve">Therefore the </w:t>
      </w:r>
      <w:r w:rsidR="0005156B" w:rsidRPr="0005156B">
        <w:rPr>
          <w:i/>
          <w:lang w:val="en-US"/>
        </w:rPr>
        <w:t>Kitting</w:t>
      </w:r>
      <w:r w:rsidR="0005156B">
        <w:rPr>
          <w:lang w:val="en-US"/>
        </w:rPr>
        <w:t xml:space="preserve"> method was introduced.</w:t>
      </w:r>
    </w:p>
    <w:p w:rsidR="00556E71" w:rsidRDefault="00556E71" w:rsidP="00C70E87">
      <w:pPr>
        <w:autoSpaceDE w:val="0"/>
        <w:autoSpaceDN w:val="0"/>
        <w:adjustRightInd w:val="0"/>
        <w:spacing w:after="0"/>
        <w:jc w:val="both"/>
        <w:rPr>
          <w:lang w:val="en-US"/>
        </w:rPr>
      </w:pPr>
    </w:p>
    <w:p w:rsidR="00570705" w:rsidRDefault="00813839" w:rsidP="00C70E87">
      <w:pPr>
        <w:autoSpaceDE w:val="0"/>
        <w:autoSpaceDN w:val="0"/>
        <w:adjustRightInd w:val="0"/>
        <w:spacing w:after="0"/>
        <w:jc w:val="both"/>
        <w:rPr>
          <w:rFonts w:cs="Times-Roman"/>
          <w:lang w:val="en-US"/>
        </w:rPr>
      </w:pPr>
      <w:r>
        <w:rPr>
          <w:lang w:val="en-US"/>
        </w:rPr>
        <w:t xml:space="preserve">Kitting is a particular strategy for supplying materials to an assembly line. </w:t>
      </w:r>
      <w:r w:rsidR="00570705" w:rsidRPr="003B58FF">
        <w:rPr>
          <w:rFonts w:cs="Times-Roman"/>
          <w:lang w:val="en-US"/>
        </w:rPr>
        <w:t>Instead of delivering parts at the assembly line in containers of equal parts, in kitting the necessary parts are collected into a specific</w:t>
      </w:r>
      <w:r w:rsidR="003A0C82">
        <w:rPr>
          <w:rFonts w:cs="Times-Roman"/>
          <w:lang w:val="en-US"/>
        </w:rPr>
        <w:t xml:space="preserve"> container, referred to as kit, </w:t>
      </w:r>
      <w:r w:rsidR="003A0C82" w:rsidRPr="003B58FF">
        <w:rPr>
          <w:rFonts w:cs="Times-Roman"/>
          <w:lang w:val="en-US"/>
        </w:rPr>
        <w:t>prior to arriving at an assembly unit</w:t>
      </w:r>
      <w:r w:rsidR="00570705" w:rsidRPr="003B58FF">
        <w:rPr>
          <w:rFonts w:cs="Times-Roman"/>
          <w:lang w:val="en-US"/>
        </w:rPr>
        <w:t xml:space="preserve"> [</w:t>
      </w:r>
      <w:r w:rsidR="00302A0C">
        <w:rPr>
          <w:rFonts w:cs="Times-Roman"/>
          <w:lang w:val="en-US"/>
        </w:rPr>
        <w:t>1,2,8,11-13</w:t>
      </w:r>
      <w:r w:rsidR="00570705" w:rsidRPr="003B58FF">
        <w:rPr>
          <w:rFonts w:cs="Times-Roman"/>
          <w:lang w:val="en-US"/>
        </w:rPr>
        <w:t>].</w:t>
      </w:r>
      <w:r w:rsidR="00302A0C">
        <w:rPr>
          <w:rFonts w:cs="Times-Roman"/>
          <w:lang w:val="en-US"/>
        </w:rPr>
        <w:t xml:space="preserve"> </w:t>
      </w:r>
    </w:p>
    <w:p w:rsidR="00433D1A" w:rsidRDefault="00433D1A" w:rsidP="00C70E87">
      <w:pPr>
        <w:autoSpaceDE w:val="0"/>
        <w:autoSpaceDN w:val="0"/>
        <w:adjustRightInd w:val="0"/>
        <w:spacing w:after="0"/>
        <w:jc w:val="both"/>
        <w:rPr>
          <w:rFonts w:cs="Times-Roman"/>
          <w:lang w:val="en-US"/>
        </w:rPr>
      </w:pPr>
    </w:p>
    <w:p w:rsidR="0005156B" w:rsidRDefault="0005156B" w:rsidP="00C70E87">
      <w:pPr>
        <w:autoSpaceDE w:val="0"/>
        <w:autoSpaceDN w:val="0"/>
        <w:adjustRightInd w:val="0"/>
        <w:spacing w:after="0"/>
        <w:jc w:val="both"/>
        <w:rPr>
          <w:rFonts w:cs="Times-Roman"/>
          <w:lang w:val="en-US"/>
        </w:rPr>
      </w:pPr>
      <w:r>
        <w:rPr>
          <w:rFonts w:cs="Times-Roman"/>
          <w:lang w:val="en-US"/>
        </w:rPr>
        <w:t xml:space="preserve">Kitting mitigates storage space requirements at the assembly station since no part inventories need to be kept there. Moreover, parts are placed in proper positions in the container such </w:t>
      </w:r>
      <w:r w:rsidR="00D56974">
        <w:rPr>
          <w:rFonts w:cs="Times-Roman"/>
          <w:lang w:val="en-US"/>
        </w:rPr>
        <w:t xml:space="preserve">that </w:t>
      </w:r>
      <w:r>
        <w:rPr>
          <w:rFonts w:cs="Times-Roman"/>
          <w:lang w:val="en-US"/>
        </w:rPr>
        <w:t xml:space="preserve">assembly time reductions can be realized. Additional benefits include reduced learning time of the workers at the assembly stations and increased quality of the product [11]. The advantages above do not come for free since the kitting operation itself also incurs additional costs. </w:t>
      </w:r>
      <w:r w:rsidR="004371D8">
        <w:rPr>
          <w:rFonts w:cs="Times-Roman"/>
          <w:lang w:val="en-US"/>
        </w:rPr>
        <w:t>There are mostly t</w:t>
      </w:r>
      <w:r>
        <w:rPr>
          <w:rFonts w:cs="Times-Roman"/>
          <w:lang w:val="en-US"/>
        </w:rPr>
        <w:t xml:space="preserve">he time and effort </w:t>
      </w:r>
      <w:r w:rsidR="004371D8">
        <w:rPr>
          <w:rFonts w:cs="Times-Roman"/>
          <w:lang w:val="en-US"/>
        </w:rPr>
        <w:t xml:space="preserve">for </w:t>
      </w:r>
      <w:r>
        <w:rPr>
          <w:rFonts w:cs="Times-Roman"/>
          <w:lang w:val="en-US"/>
        </w:rPr>
        <w:t xml:space="preserve">the </w:t>
      </w:r>
      <w:r w:rsidR="004371D8">
        <w:rPr>
          <w:rFonts w:cs="Times-Roman"/>
          <w:lang w:val="en-US"/>
        </w:rPr>
        <w:t xml:space="preserve">additional </w:t>
      </w:r>
      <w:r>
        <w:rPr>
          <w:rFonts w:cs="Times-Roman"/>
          <w:lang w:val="en-US"/>
        </w:rPr>
        <w:t xml:space="preserve">planning </w:t>
      </w:r>
      <w:r w:rsidR="004371D8">
        <w:rPr>
          <w:rFonts w:cs="Times-Roman"/>
          <w:lang w:val="en-US"/>
        </w:rPr>
        <w:t>of</w:t>
      </w:r>
      <w:r>
        <w:rPr>
          <w:rFonts w:cs="Times-Roman"/>
          <w:lang w:val="en-US"/>
        </w:rPr>
        <w:t xml:space="preserve"> the </w:t>
      </w:r>
      <w:r w:rsidR="004371D8">
        <w:rPr>
          <w:rFonts w:cs="Times-Roman"/>
          <w:lang w:val="en-US"/>
        </w:rPr>
        <w:t xml:space="preserve">parts </w:t>
      </w:r>
      <w:r>
        <w:rPr>
          <w:rFonts w:cs="Times-Roman"/>
          <w:lang w:val="en-US"/>
        </w:rPr>
        <w:t>allocation into kits</w:t>
      </w:r>
      <w:r w:rsidR="004371D8">
        <w:rPr>
          <w:rFonts w:cs="Times-Roman"/>
          <w:lang w:val="en-US"/>
        </w:rPr>
        <w:t xml:space="preserve"> and the kit preparation itself</w:t>
      </w:r>
      <w:r>
        <w:rPr>
          <w:rFonts w:cs="Times-Roman"/>
          <w:lang w:val="en-US"/>
        </w:rPr>
        <w:t>.</w:t>
      </w:r>
      <w:r w:rsidR="004371D8">
        <w:rPr>
          <w:rFonts w:cs="Times-Roman"/>
          <w:lang w:val="en-US"/>
        </w:rPr>
        <w:t xml:space="preserve"> A storage </w:t>
      </w:r>
      <w:r>
        <w:rPr>
          <w:rFonts w:cs="Times-Roman"/>
          <w:lang w:val="en-US"/>
        </w:rPr>
        <w:t>s</w:t>
      </w:r>
      <w:r w:rsidR="004371D8">
        <w:rPr>
          <w:rFonts w:cs="Times-Roman"/>
          <w:lang w:val="en-US"/>
        </w:rPr>
        <w:t>pace will also be essential</w:t>
      </w:r>
      <w:r>
        <w:rPr>
          <w:rFonts w:cs="Times-Roman"/>
          <w:lang w:val="en-US"/>
        </w:rPr>
        <w:t xml:space="preserve"> to store the already </w:t>
      </w:r>
      <w:r w:rsidR="004371D8">
        <w:rPr>
          <w:rFonts w:cs="Times-Roman"/>
          <w:lang w:val="en-US"/>
        </w:rPr>
        <w:t>prepared</w:t>
      </w:r>
      <w:r>
        <w:rPr>
          <w:rFonts w:cs="Times-Roman"/>
          <w:lang w:val="en-US"/>
        </w:rPr>
        <w:t xml:space="preserve"> </w:t>
      </w:r>
      <w:r w:rsidR="004371D8">
        <w:rPr>
          <w:rFonts w:cs="Times-Roman"/>
          <w:lang w:val="en-US"/>
        </w:rPr>
        <w:t>kits</w:t>
      </w:r>
      <w:r>
        <w:rPr>
          <w:rFonts w:cs="Times-Roman"/>
          <w:lang w:val="en-US"/>
        </w:rPr>
        <w:t>.</w:t>
      </w:r>
    </w:p>
    <w:p w:rsidR="0005156B" w:rsidRDefault="0005156B" w:rsidP="00C70E87">
      <w:pPr>
        <w:autoSpaceDE w:val="0"/>
        <w:autoSpaceDN w:val="0"/>
        <w:adjustRightInd w:val="0"/>
        <w:spacing w:after="0"/>
        <w:jc w:val="both"/>
        <w:rPr>
          <w:rFonts w:cs="Times-Roman"/>
          <w:lang w:val="en-US"/>
        </w:rPr>
      </w:pPr>
    </w:p>
    <w:p w:rsidR="00B95C4F" w:rsidRDefault="00570705" w:rsidP="00C70E87">
      <w:pPr>
        <w:autoSpaceDE w:val="0"/>
        <w:autoSpaceDN w:val="0"/>
        <w:adjustRightInd w:val="0"/>
        <w:spacing w:after="0"/>
        <w:jc w:val="both"/>
        <w:rPr>
          <w:lang w:val="en-US"/>
        </w:rPr>
      </w:pPr>
      <w:r w:rsidRPr="003B58FF">
        <w:rPr>
          <w:lang w:val="en-US"/>
        </w:rPr>
        <w:lastRenderedPageBreak/>
        <w:t>Although kitting is a non-value adding activity, its application can reduce the overall materials handling time [</w:t>
      </w:r>
      <w:proofErr w:type="spellStart"/>
      <w:r w:rsidRPr="003B58FF">
        <w:rPr>
          <w:lang w:val="en-US"/>
        </w:rPr>
        <w:t>Ramakrishnan</w:t>
      </w:r>
      <w:proofErr w:type="spellEnd"/>
      <w:r w:rsidRPr="003B58FF">
        <w:rPr>
          <w:lang w:val="en-US"/>
        </w:rPr>
        <w:t xml:space="preserve"> and Krishnamurthy, 2008]. </w:t>
      </w:r>
      <w:r w:rsidR="004371D8">
        <w:rPr>
          <w:lang w:val="en-US"/>
        </w:rPr>
        <w:t xml:space="preserve">However, the introduction of a kitting operation in a production process involves a major investment. </w:t>
      </w:r>
      <w:r w:rsidRPr="003B58FF">
        <w:rPr>
          <w:lang w:val="en-US"/>
        </w:rPr>
        <w:t xml:space="preserve"> Therefore it is important to analyze the performance of kitting in a production environment prior to the actual introduction of this operation.</w:t>
      </w:r>
      <w:r w:rsidR="005A5A18">
        <w:rPr>
          <w:lang w:val="en-US"/>
        </w:rPr>
        <w:t xml:space="preserve"> </w:t>
      </w:r>
    </w:p>
    <w:p w:rsidR="003A0C82" w:rsidRDefault="003A0C82" w:rsidP="00C70E87">
      <w:pPr>
        <w:autoSpaceDE w:val="0"/>
        <w:autoSpaceDN w:val="0"/>
        <w:adjustRightInd w:val="0"/>
        <w:spacing w:after="0"/>
        <w:jc w:val="both"/>
        <w:rPr>
          <w:lang w:val="en-US"/>
        </w:rPr>
      </w:pPr>
    </w:p>
    <w:p w:rsidR="00B95C4F" w:rsidRDefault="00B95C4F" w:rsidP="00C70E87">
      <w:pPr>
        <w:autoSpaceDE w:val="0"/>
        <w:autoSpaceDN w:val="0"/>
        <w:adjustRightInd w:val="0"/>
        <w:spacing w:after="0"/>
        <w:jc w:val="both"/>
        <w:rPr>
          <w:lang w:val="en-US"/>
        </w:rPr>
      </w:pPr>
      <w:r>
        <w:rPr>
          <w:lang w:val="en-US"/>
        </w:rPr>
        <w:t xml:space="preserve">The concept of uncertainty being central in queuing theory, a queuing theoretic approach is used in order to assess the performance of a kitting process under uncertainty of inventory replenishments and/or product demand. Often, neither the product demand nor the inventory replenishment can be fully controlled such that Kitting processes are preferably modeled as stochastic processes. </w:t>
      </w:r>
    </w:p>
    <w:p w:rsidR="00DC559C" w:rsidRDefault="00DC559C" w:rsidP="00C70E87">
      <w:pPr>
        <w:autoSpaceDE w:val="0"/>
        <w:autoSpaceDN w:val="0"/>
        <w:adjustRightInd w:val="0"/>
        <w:spacing w:after="0"/>
        <w:jc w:val="both"/>
        <w:rPr>
          <w:lang w:val="en-US"/>
        </w:rPr>
      </w:pPr>
    </w:p>
    <w:p w:rsidR="00896D2C" w:rsidRDefault="00B95C4F" w:rsidP="00C70E87">
      <w:pPr>
        <w:autoSpaceDE w:val="0"/>
        <w:autoSpaceDN w:val="0"/>
        <w:adjustRightInd w:val="0"/>
        <w:spacing w:after="0"/>
        <w:jc w:val="both"/>
        <w:rPr>
          <w:lang w:val="en-US"/>
        </w:rPr>
      </w:pPr>
      <w:r>
        <w:rPr>
          <w:lang w:val="en-US"/>
        </w:rPr>
        <w:t>To</w:t>
      </w:r>
      <w:r w:rsidR="00896D2C">
        <w:rPr>
          <w:lang w:val="en-US"/>
        </w:rPr>
        <w:t xml:space="preserve"> </w:t>
      </w:r>
      <w:r w:rsidR="00B44D6A">
        <w:rPr>
          <w:lang w:val="en-US"/>
        </w:rPr>
        <w:t>gain</w:t>
      </w:r>
      <w:r w:rsidR="000D430D">
        <w:rPr>
          <w:lang w:val="en-US"/>
        </w:rPr>
        <w:t xml:space="preserve"> a more realistic insight</w:t>
      </w:r>
      <w:r w:rsidR="00B44D6A">
        <w:rPr>
          <w:lang w:val="en-US"/>
        </w:rPr>
        <w:t xml:space="preserve"> on</w:t>
      </w:r>
      <w:r w:rsidR="00896D2C">
        <w:rPr>
          <w:lang w:val="en-US"/>
        </w:rPr>
        <w:t xml:space="preserve"> the </w:t>
      </w:r>
      <w:r>
        <w:rPr>
          <w:lang w:val="en-US"/>
        </w:rPr>
        <w:t xml:space="preserve">performance of a </w:t>
      </w:r>
      <w:r w:rsidR="00896D2C">
        <w:rPr>
          <w:lang w:val="en-US"/>
        </w:rPr>
        <w:t>kitting proce</w:t>
      </w:r>
      <w:r>
        <w:rPr>
          <w:lang w:val="en-US"/>
        </w:rPr>
        <w:t xml:space="preserve">ss in a production environment, </w:t>
      </w:r>
      <w:r w:rsidR="003B7F5F">
        <w:rPr>
          <w:lang w:val="en-US"/>
        </w:rPr>
        <w:t xml:space="preserve">temporary </w:t>
      </w:r>
      <w:r w:rsidR="000D430D">
        <w:rPr>
          <w:lang w:val="en-US"/>
        </w:rPr>
        <w:t>interruptions</w:t>
      </w:r>
      <w:r>
        <w:rPr>
          <w:lang w:val="en-US"/>
        </w:rPr>
        <w:t xml:space="preserve"> </w:t>
      </w:r>
      <w:r w:rsidR="003B7F5F">
        <w:rPr>
          <w:lang w:val="en-US"/>
        </w:rPr>
        <w:t xml:space="preserve">in the production of subparts </w:t>
      </w:r>
      <w:r w:rsidR="00F70E4E">
        <w:rPr>
          <w:lang w:val="en-US"/>
        </w:rPr>
        <w:t xml:space="preserve">are </w:t>
      </w:r>
      <w:r>
        <w:rPr>
          <w:lang w:val="en-US"/>
        </w:rPr>
        <w:t xml:space="preserve">taken </w:t>
      </w:r>
      <w:r w:rsidR="00896D2C">
        <w:rPr>
          <w:lang w:val="en-US"/>
        </w:rPr>
        <w:t>in</w:t>
      </w:r>
      <w:r>
        <w:rPr>
          <w:lang w:val="en-US"/>
        </w:rPr>
        <w:t xml:space="preserve">to account. </w:t>
      </w:r>
      <w:r w:rsidR="003B7F5F">
        <w:rPr>
          <w:lang w:val="en-US"/>
        </w:rPr>
        <w:t>In this article, s</w:t>
      </w:r>
      <w:r>
        <w:rPr>
          <w:lang w:val="en-US"/>
        </w:rPr>
        <w:t>pecial attention will be</w:t>
      </w:r>
      <w:r w:rsidR="00DC559C">
        <w:rPr>
          <w:lang w:val="en-US"/>
        </w:rPr>
        <w:t xml:space="preserve"> given to</w:t>
      </w:r>
      <w:r w:rsidR="00896D2C">
        <w:rPr>
          <w:lang w:val="en-US"/>
        </w:rPr>
        <w:t xml:space="preserve"> </w:t>
      </w:r>
      <w:r w:rsidR="000D430D">
        <w:rPr>
          <w:lang w:val="en-US"/>
        </w:rPr>
        <w:t>the used queuing analysis technique</w:t>
      </w:r>
      <w:r w:rsidR="00896D2C">
        <w:rPr>
          <w:lang w:val="en-US"/>
        </w:rPr>
        <w:t>.</w:t>
      </w:r>
    </w:p>
    <w:p w:rsidR="00C60AF1" w:rsidRDefault="00C60AF1" w:rsidP="00C70E87">
      <w:pPr>
        <w:autoSpaceDE w:val="0"/>
        <w:autoSpaceDN w:val="0"/>
        <w:adjustRightInd w:val="0"/>
        <w:spacing w:after="0"/>
        <w:jc w:val="both"/>
        <w:rPr>
          <w:lang w:val="en-US"/>
        </w:rPr>
      </w:pPr>
    </w:p>
    <w:p w:rsidR="00C60AF1" w:rsidRDefault="0000078D" w:rsidP="003B7F5F">
      <w:pPr>
        <w:pStyle w:val="Lijstalinea"/>
        <w:numPr>
          <w:ilvl w:val="0"/>
          <w:numId w:val="1"/>
        </w:numPr>
        <w:autoSpaceDE w:val="0"/>
        <w:autoSpaceDN w:val="0"/>
        <w:adjustRightInd w:val="0"/>
        <w:spacing w:after="0"/>
        <w:jc w:val="both"/>
        <w:rPr>
          <w:b/>
          <w:lang w:val="en-US"/>
        </w:rPr>
      </w:pPr>
      <w:r>
        <w:rPr>
          <w:b/>
          <w:lang w:val="en-US"/>
        </w:rPr>
        <w:t>Model</w:t>
      </w:r>
      <w:r w:rsidR="00C60AF1" w:rsidRPr="00896D2C">
        <w:rPr>
          <w:b/>
          <w:lang w:val="en-US"/>
        </w:rPr>
        <w:t xml:space="preserve"> description</w:t>
      </w:r>
    </w:p>
    <w:p w:rsidR="00C60AF1" w:rsidRDefault="00C60AF1" w:rsidP="00C70E87">
      <w:pPr>
        <w:autoSpaceDE w:val="0"/>
        <w:autoSpaceDN w:val="0"/>
        <w:adjustRightInd w:val="0"/>
        <w:spacing w:after="0"/>
        <w:jc w:val="both"/>
        <w:rPr>
          <w:b/>
          <w:lang w:val="en-US"/>
        </w:rPr>
      </w:pPr>
    </w:p>
    <w:p w:rsidR="00DE77C3" w:rsidRDefault="0000078D" w:rsidP="00C70E87">
      <w:pPr>
        <w:autoSpaceDE w:val="0"/>
        <w:autoSpaceDN w:val="0"/>
        <w:adjustRightInd w:val="0"/>
        <w:spacing w:after="0"/>
        <w:jc w:val="both"/>
        <w:rPr>
          <w:rFonts w:eastAsia="Times New Roman" w:cs="Arial"/>
          <w:color w:val="000000"/>
          <w:lang w:val="en-US" w:eastAsia="nl-NL"/>
        </w:rPr>
      </w:pPr>
      <w:r>
        <w:rPr>
          <w:rFonts w:eastAsia="Times New Roman" w:cs="Arial"/>
          <w:color w:val="000000"/>
          <w:lang w:val="en-US" w:eastAsia="nl-NL"/>
        </w:rPr>
        <w:t xml:space="preserve">Most authors consider a kitting process as a queuing system in a stochastic environment. </w:t>
      </w:r>
    </w:p>
    <w:p w:rsidR="00DE77C3" w:rsidRDefault="00DE77C3" w:rsidP="00C70E87">
      <w:pPr>
        <w:autoSpaceDE w:val="0"/>
        <w:autoSpaceDN w:val="0"/>
        <w:adjustRightInd w:val="0"/>
        <w:spacing w:after="0"/>
        <w:jc w:val="both"/>
        <w:rPr>
          <w:rFonts w:eastAsia="Times New Roman" w:cs="Arial"/>
          <w:color w:val="000000"/>
          <w:lang w:val="en-US" w:eastAsia="nl-NL"/>
        </w:rPr>
      </w:pPr>
    </w:p>
    <w:p w:rsidR="00D416E8" w:rsidRDefault="0000078D" w:rsidP="00C70E87">
      <w:pPr>
        <w:autoSpaceDE w:val="0"/>
        <w:autoSpaceDN w:val="0"/>
        <w:adjustRightInd w:val="0"/>
        <w:spacing w:after="0"/>
        <w:jc w:val="both"/>
        <w:rPr>
          <w:rFonts w:eastAsia="Times New Roman" w:cs="Arial"/>
          <w:color w:val="000000"/>
          <w:lang w:val="en-US" w:eastAsia="nl-NL"/>
        </w:rPr>
      </w:pPr>
      <w:proofErr w:type="spellStart"/>
      <w:r w:rsidRPr="00CE67C8">
        <w:rPr>
          <w:rFonts w:eastAsia="Times New Roman" w:cs="Arial"/>
          <w:color w:val="000000"/>
          <w:lang w:val="en-US" w:eastAsia="nl-NL"/>
        </w:rPr>
        <w:t>Hopp</w:t>
      </w:r>
      <w:proofErr w:type="spellEnd"/>
      <w:r w:rsidRPr="00CE67C8">
        <w:rPr>
          <w:rFonts w:eastAsia="Times New Roman" w:cs="Arial"/>
          <w:color w:val="000000"/>
          <w:lang w:val="en-US" w:eastAsia="nl-NL"/>
        </w:rPr>
        <w:t xml:space="preserve"> and Simon (1989) have developed a model that is often used to </w:t>
      </w:r>
      <w:r w:rsidR="008B012F">
        <w:rPr>
          <w:rFonts w:eastAsia="Times New Roman" w:cs="Arial"/>
          <w:color w:val="000000"/>
          <w:lang w:val="en-US" w:eastAsia="nl-NL"/>
        </w:rPr>
        <w:t>analyze</w:t>
      </w:r>
      <w:r w:rsidRPr="00CE67C8">
        <w:rPr>
          <w:rFonts w:eastAsia="Times New Roman" w:cs="Arial"/>
          <w:color w:val="000000"/>
          <w:lang w:val="en-US" w:eastAsia="nl-NL"/>
        </w:rPr>
        <w:t xml:space="preserve"> the performance of a</w:t>
      </w:r>
      <w:r w:rsidR="008B012F">
        <w:rPr>
          <w:rFonts w:eastAsia="Times New Roman" w:cs="Arial"/>
          <w:color w:val="000000"/>
          <w:lang w:val="en-US" w:eastAsia="nl-NL"/>
        </w:rPr>
        <w:t>n assembly line</w:t>
      </w:r>
      <w:r w:rsidRPr="00CE67C8">
        <w:rPr>
          <w:rFonts w:eastAsia="Times New Roman" w:cs="Arial"/>
          <w:color w:val="000000"/>
          <w:lang w:val="en-US" w:eastAsia="nl-NL"/>
        </w:rPr>
        <w:t xml:space="preserve">. In their article "Bounds and Heuristics for Assembly-like queues" a </w:t>
      </w:r>
      <w:r w:rsidR="008B012F">
        <w:rPr>
          <w:rFonts w:eastAsia="Times New Roman" w:cs="Arial"/>
          <w:color w:val="000000"/>
          <w:lang w:val="en-US" w:eastAsia="nl-NL"/>
        </w:rPr>
        <w:t>model</w:t>
      </w:r>
      <w:r w:rsidR="003B7F5F">
        <w:rPr>
          <w:rFonts w:eastAsia="Times New Roman" w:cs="Arial"/>
          <w:color w:val="000000"/>
          <w:lang w:val="en-US" w:eastAsia="nl-NL"/>
        </w:rPr>
        <w:t xml:space="preserve"> </w:t>
      </w:r>
      <w:r w:rsidRPr="00CE67C8">
        <w:rPr>
          <w:rFonts w:eastAsia="Times New Roman" w:cs="Arial"/>
          <w:color w:val="000000"/>
          <w:lang w:val="en-US" w:eastAsia="nl-NL"/>
        </w:rPr>
        <w:t xml:space="preserve">with exponentially distributed processing times </w:t>
      </w:r>
      <w:r w:rsidR="00DE77C3">
        <w:rPr>
          <w:rFonts w:eastAsia="Times New Roman" w:cs="Arial"/>
          <w:color w:val="000000"/>
          <w:lang w:val="en-US" w:eastAsia="nl-NL"/>
        </w:rPr>
        <w:t xml:space="preserve">and </w:t>
      </w:r>
      <w:r w:rsidRPr="00CE67C8">
        <w:rPr>
          <w:rFonts w:eastAsia="Times New Roman" w:cs="Arial"/>
          <w:color w:val="000000"/>
          <w:lang w:val="en-US" w:eastAsia="nl-NL"/>
        </w:rPr>
        <w:t xml:space="preserve">between arrival </w:t>
      </w:r>
      <w:r w:rsidR="00DE77C3">
        <w:rPr>
          <w:rFonts w:eastAsia="Times New Roman" w:cs="Arial"/>
          <w:color w:val="000000"/>
          <w:lang w:val="en-US" w:eastAsia="nl-NL"/>
        </w:rPr>
        <w:t>times</w:t>
      </w:r>
      <w:r w:rsidRPr="00CE67C8">
        <w:rPr>
          <w:rFonts w:eastAsia="Times New Roman" w:cs="Arial"/>
          <w:color w:val="000000"/>
          <w:lang w:val="en-US" w:eastAsia="nl-NL"/>
        </w:rPr>
        <w:t xml:space="preserve"> </w:t>
      </w:r>
      <w:r w:rsidR="003B7F5F">
        <w:rPr>
          <w:rFonts w:eastAsia="Times New Roman" w:cs="Arial"/>
          <w:color w:val="000000"/>
          <w:lang w:val="en-US" w:eastAsia="nl-NL"/>
        </w:rPr>
        <w:t xml:space="preserve">distributed </w:t>
      </w:r>
      <w:r w:rsidRPr="00CE67C8">
        <w:rPr>
          <w:rFonts w:eastAsia="Times New Roman" w:cs="Arial"/>
          <w:color w:val="000000"/>
          <w:lang w:val="en-US" w:eastAsia="nl-NL"/>
        </w:rPr>
        <w:t>a</w:t>
      </w:r>
      <w:r w:rsidR="00DE77C3">
        <w:rPr>
          <w:rFonts w:eastAsia="Times New Roman" w:cs="Arial"/>
          <w:color w:val="000000"/>
          <w:lang w:val="en-US" w:eastAsia="nl-NL"/>
        </w:rPr>
        <w:t>ccording to a Poisson process</w:t>
      </w:r>
      <w:r w:rsidR="003B7F5F">
        <w:rPr>
          <w:rFonts w:eastAsia="Times New Roman" w:cs="Arial"/>
          <w:color w:val="000000"/>
          <w:lang w:val="en-US" w:eastAsia="nl-NL"/>
        </w:rPr>
        <w:t xml:space="preserve"> is </w:t>
      </w:r>
      <w:r w:rsidR="008B012F">
        <w:rPr>
          <w:rFonts w:eastAsia="Times New Roman" w:cs="Arial"/>
          <w:color w:val="000000"/>
          <w:lang w:val="en-US" w:eastAsia="nl-NL"/>
        </w:rPr>
        <w:t>described</w:t>
      </w:r>
      <w:r w:rsidRPr="00CE67C8">
        <w:rPr>
          <w:rFonts w:eastAsia="Times New Roman" w:cs="Arial"/>
          <w:color w:val="000000"/>
          <w:lang w:val="en-US" w:eastAsia="nl-NL"/>
        </w:rPr>
        <w:t xml:space="preserve">. </w:t>
      </w:r>
      <w:r w:rsidR="00DE77C3">
        <w:rPr>
          <w:rFonts w:eastAsia="Times New Roman" w:cs="Arial"/>
          <w:color w:val="000000"/>
          <w:lang w:val="en-US" w:eastAsia="nl-NL"/>
        </w:rPr>
        <w:t>Out of their model, t</w:t>
      </w:r>
      <w:r w:rsidRPr="00CE67C8">
        <w:rPr>
          <w:rFonts w:eastAsia="Times New Roman" w:cs="Arial"/>
          <w:color w:val="000000"/>
          <w:lang w:val="en-US" w:eastAsia="nl-NL"/>
        </w:rPr>
        <w:t>hey deduce</w:t>
      </w:r>
      <w:r>
        <w:rPr>
          <w:rFonts w:eastAsia="Times New Roman" w:cs="Arial"/>
          <w:color w:val="000000"/>
          <w:lang w:val="en-US" w:eastAsia="nl-NL"/>
        </w:rPr>
        <w:t xml:space="preserve"> boundaries for the capacity of the buffers</w:t>
      </w:r>
      <w:r w:rsidR="00DE77C3">
        <w:rPr>
          <w:rFonts w:eastAsia="Times New Roman" w:cs="Arial"/>
          <w:color w:val="000000"/>
          <w:lang w:val="en-US" w:eastAsia="nl-NL"/>
        </w:rPr>
        <w:t>.</w:t>
      </w:r>
      <w:r w:rsidR="00DE5613">
        <w:rPr>
          <w:rFonts w:eastAsia="Times New Roman" w:cs="Arial"/>
          <w:color w:val="000000"/>
          <w:lang w:val="en-US" w:eastAsia="nl-NL"/>
        </w:rPr>
        <w:t xml:space="preserve"> T</w:t>
      </w:r>
      <w:r w:rsidRPr="00CE67C8">
        <w:rPr>
          <w:rFonts w:eastAsia="Times New Roman" w:cs="Arial"/>
          <w:color w:val="000000"/>
          <w:lang w:val="en-US" w:eastAsia="nl-NL"/>
        </w:rPr>
        <w:t xml:space="preserve">his model is mainly based on the model of Lipper and </w:t>
      </w:r>
      <w:proofErr w:type="spellStart"/>
      <w:r w:rsidRPr="00CE67C8">
        <w:rPr>
          <w:rFonts w:eastAsia="Times New Roman" w:cs="Arial"/>
          <w:color w:val="000000"/>
          <w:lang w:val="en-US" w:eastAsia="nl-NL"/>
        </w:rPr>
        <w:t>Sengupta</w:t>
      </w:r>
      <w:proofErr w:type="spellEnd"/>
      <w:r w:rsidRPr="00CE67C8">
        <w:rPr>
          <w:rFonts w:eastAsia="Times New Roman" w:cs="Arial"/>
          <w:color w:val="000000"/>
          <w:lang w:val="en-US" w:eastAsia="nl-NL"/>
        </w:rPr>
        <w:t xml:space="preserve"> (1986). The method of </w:t>
      </w:r>
      <w:proofErr w:type="spellStart"/>
      <w:r w:rsidRPr="00CE67C8">
        <w:rPr>
          <w:rFonts w:eastAsia="Times New Roman" w:cs="Arial"/>
          <w:color w:val="000000"/>
          <w:lang w:val="en-US" w:eastAsia="nl-NL"/>
        </w:rPr>
        <w:t>Hopp</w:t>
      </w:r>
      <w:proofErr w:type="spellEnd"/>
      <w:r w:rsidRPr="00CE67C8">
        <w:rPr>
          <w:rFonts w:eastAsia="Times New Roman" w:cs="Arial"/>
          <w:color w:val="000000"/>
          <w:lang w:val="en-US" w:eastAsia="nl-NL"/>
        </w:rPr>
        <w:t xml:space="preserve"> and Simon is easier to implement and </w:t>
      </w:r>
      <w:r w:rsidR="00DE5613">
        <w:rPr>
          <w:rFonts w:eastAsia="Times New Roman" w:cs="Arial"/>
          <w:color w:val="000000"/>
          <w:lang w:val="en-US" w:eastAsia="nl-NL"/>
        </w:rPr>
        <w:t>the definition</w:t>
      </w:r>
      <w:r w:rsidRPr="00CE67C8">
        <w:rPr>
          <w:rFonts w:eastAsia="Times New Roman" w:cs="Arial"/>
          <w:color w:val="000000"/>
          <w:lang w:val="en-US" w:eastAsia="nl-NL"/>
        </w:rPr>
        <w:t xml:space="preserve"> of an optimal upper limit of capacity is more accurate, but it is limited to processes with two basic components. The method of Lipper and </w:t>
      </w:r>
      <w:proofErr w:type="spellStart"/>
      <w:r w:rsidRPr="00CE67C8">
        <w:rPr>
          <w:rFonts w:eastAsia="Times New Roman" w:cs="Arial"/>
          <w:color w:val="000000"/>
          <w:lang w:val="en-US" w:eastAsia="nl-NL"/>
        </w:rPr>
        <w:t>Sengupta</w:t>
      </w:r>
      <w:proofErr w:type="spellEnd"/>
      <w:r w:rsidRPr="00CE67C8">
        <w:rPr>
          <w:rFonts w:eastAsia="Times New Roman" w:cs="Arial"/>
          <w:color w:val="000000"/>
          <w:lang w:val="en-US" w:eastAsia="nl-NL"/>
        </w:rPr>
        <w:t xml:space="preserve"> </w:t>
      </w:r>
      <w:r w:rsidR="00DE5613">
        <w:rPr>
          <w:rFonts w:eastAsia="Times New Roman" w:cs="Arial"/>
          <w:color w:val="000000"/>
          <w:lang w:val="en-US" w:eastAsia="nl-NL"/>
        </w:rPr>
        <w:t xml:space="preserve">on the </w:t>
      </w:r>
      <w:r w:rsidRPr="00CE67C8">
        <w:rPr>
          <w:rFonts w:eastAsia="Times New Roman" w:cs="Arial"/>
          <w:color w:val="000000"/>
          <w:lang w:val="en-US" w:eastAsia="nl-NL"/>
        </w:rPr>
        <w:t xml:space="preserve">other hand, can be applied to more general systems. </w:t>
      </w:r>
    </w:p>
    <w:p w:rsidR="00D416E8" w:rsidRDefault="00D416E8" w:rsidP="00C70E87">
      <w:pPr>
        <w:autoSpaceDE w:val="0"/>
        <w:autoSpaceDN w:val="0"/>
        <w:adjustRightInd w:val="0"/>
        <w:spacing w:after="0"/>
        <w:jc w:val="both"/>
        <w:rPr>
          <w:rFonts w:eastAsia="Times New Roman" w:cs="Arial"/>
          <w:color w:val="000000"/>
          <w:lang w:val="en-US" w:eastAsia="nl-NL"/>
        </w:rPr>
      </w:pPr>
    </w:p>
    <w:p w:rsidR="00A24DC1" w:rsidRDefault="0000078D" w:rsidP="00C70E87">
      <w:pPr>
        <w:autoSpaceDE w:val="0"/>
        <w:autoSpaceDN w:val="0"/>
        <w:adjustRightInd w:val="0"/>
        <w:spacing w:after="0"/>
        <w:jc w:val="both"/>
        <w:rPr>
          <w:rFonts w:eastAsia="Times New Roman" w:cs="Arial"/>
          <w:color w:val="000000"/>
          <w:lang w:val="en-US" w:eastAsia="nl-NL"/>
        </w:rPr>
      </w:pPr>
      <w:proofErr w:type="spellStart"/>
      <w:r w:rsidRPr="00CE67C8">
        <w:rPr>
          <w:rFonts w:eastAsia="Times New Roman" w:cs="Arial"/>
          <w:color w:val="000000"/>
          <w:lang w:val="en-US" w:eastAsia="nl-NL"/>
        </w:rPr>
        <w:t>Som</w:t>
      </w:r>
      <w:proofErr w:type="spellEnd"/>
      <w:r w:rsidRPr="00CE67C8">
        <w:rPr>
          <w:rFonts w:eastAsia="Times New Roman" w:cs="Arial"/>
          <w:color w:val="000000"/>
          <w:lang w:val="en-US" w:eastAsia="nl-NL"/>
        </w:rPr>
        <w:t>, Wilhelm, and Disney (1994) consider a kitting</w:t>
      </w:r>
      <w:r w:rsidR="00DE5613">
        <w:rPr>
          <w:rFonts w:eastAsia="Times New Roman" w:cs="Arial"/>
          <w:color w:val="000000"/>
          <w:lang w:val="en-US" w:eastAsia="nl-NL"/>
        </w:rPr>
        <w:t xml:space="preserve"> </w:t>
      </w:r>
      <w:r w:rsidRPr="00CE67C8">
        <w:rPr>
          <w:rFonts w:eastAsia="Times New Roman" w:cs="Arial"/>
          <w:color w:val="000000"/>
          <w:lang w:val="en-US" w:eastAsia="nl-NL"/>
        </w:rPr>
        <w:t>proces</w:t>
      </w:r>
      <w:r w:rsidR="00DE5613">
        <w:rPr>
          <w:rFonts w:eastAsia="Times New Roman" w:cs="Arial"/>
          <w:color w:val="000000"/>
          <w:lang w:val="en-US" w:eastAsia="nl-NL"/>
        </w:rPr>
        <w:t>s</w:t>
      </w:r>
      <w:r w:rsidRPr="00CE67C8">
        <w:rPr>
          <w:rFonts w:eastAsia="Times New Roman" w:cs="Arial"/>
          <w:color w:val="000000"/>
          <w:lang w:val="en-US" w:eastAsia="nl-NL"/>
        </w:rPr>
        <w:t xml:space="preserve"> as a delivery system for assembly that is mainly based on the model of </w:t>
      </w:r>
      <w:proofErr w:type="spellStart"/>
      <w:r w:rsidRPr="00CE67C8">
        <w:rPr>
          <w:rFonts w:eastAsia="Times New Roman" w:cs="Arial"/>
          <w:color w:val="000000"/>
          <w:lang w:val="en-US" w:eastAsia="nl-NL"/>
        </w:rPr>
        <w:t>Hopp</w:t>
      </w:r>
      <w:proofErr w:type="spellEnd"/>
      <w:r w:rsidRPr="00CE67C8">
        <w:rPr>
          <w:rFonts w:eastAsia="Times New Roman" w:cs="Arial"/>
          <w:color w:val="000000"/>
          <w:lang w:val="en-US" w:eastAsia="nl-NL"/>
        </w:rPr>
        <w:t xml:space="preserve"> and Simon. </w:t>
      </w:r>
      <w:r w:rsidR="008B012F">
        <w:rPr>
          <w:rFonts w:eastAsia="Times New Roman" w:cs="Arial"/>
          <w:color w:val="000000"/>
          <w:lang w:val="en-US" w:eastAsia="nl-NL"/>
        </w:rPr>
        <w:t>An important similarity with our</w:t>
      </w:r>
      <w:r w:rsidR="008F14B7">
        <w:rPr>
          <w:rFonts w:eastAsia="Times New Roman" w:cs="Arial"/>
          <w:color w:val="000000"/>
          <w:lang w:val="en-US" w:eastAsia="nl-NL"/>
        </w:rPr>
        <w:t xml:space="preserve"> model</w:t>
      </w:r>
      <w:r w:rsidR="008B012F">
        <w:rPr>
          <w:rFonts w:eastAsia="Times New Roman" w:cs="Arial"/>
          <w:color w:val="000000"/>
          <w:lang w:val="en-US" w:eastAsia="nl-NL"/>
        </w:rPr>
        <w:t>s</w:t>
      </w:r>
      <w:r w:rsidR="008F14B7">
        <w:rPr>
          <w:rFonts w:eastAsia="Times New Roman" w:cs="Arial"/>
          <w:color w:val="000000"/>
          <w:lang w:val="en-US" w:eastAsia="nl-NL"/>
        </w:rPr>
        <w:t xml:space="preserve"> is the assumption of</w:t>
      </w:r>
      <w:r w:rsidR="00DE5613" w:rsidRPr="00CE67C8">
        <w:rPr>
          <w:rFonts w:eastAsia="Times New Roman" w:cs="Arial"/>
          <w:color w:val="000000"/>
          <w:lang w:val="en-US" w:eastAsia="nl-NL"/>
        </w:rPr>
        <w:t xml:space="preserve"> a fin</w:t>
      </w:r>
      <w:r w:rsidR="008F14B7">
        <w:rPr>
          <w:rFonts w:eastAsia="Times New Roman" w:cs="Arial"/>
          <w:color w:val="000000"/>
          <w:lang w:val="en-US" w:eastAsia="nl-NL"/>
        </w:rPr>
        <w:t>ite</w:t>
      </w:r>
      <w:r w:rsidR="008B012F">
        <w:rPr>
          <w:rFonts w:eastAsia="Times New Roman" w:cs="Arial"/>
          <w:color w:val="000000"/>
          <w:lang w:val="en-US" w:eastAsia="nl-NL"/>
        </w:rPr>
        <w:t>-buffer-</w:t>
      </w:r>
      <w:r w:rsidR="008F14B7">
        <w:rPr>
          <w:rFonts w:eastAsia="Times New Roman" w:cs="Arial"/>
          <w:color w:val="000000"/>
          <w:lang w:val="en-US" w:eastAsia="nl-NL"/>
        </w:rPr>
        <w:t>capacity</w:t>
      </w:r>
      <w:r w:rsidR="000D205B">
        <w:rPr>
          <w:rFonts w:eastAsia="Times New Roman" w:cs="Arial"/>
          <w:color w:val="000000"/>
          <w:lang w:val="en-US" w:eastAsia="nl-NL"/>
        </w:rPr>
        <w:t>. Of course a buffer has</w:t>
      </w:r>
      <w:r w:rsidR="00DE5613" w:rsidRPr="00CE67C8">
        <w:rPr>
          <w:rFonts w:eastAsia="Times New Roman" w:cs="Arial"/>
          <w:color w:val="000000"/>
          <w:lang w:val="en-US" w:eastAsia="nl-NL"/>
        </w:rPr>
        <w:t xml:space="preserve"> always a finite capacity. However, if the capacity is large enough, we can </w:t>
      </w:r>
      <w:r w:rsidR="008F14B7">
        <w:rPr>
          <w:rFonts w:eastAsia="Times New Roman" w:cs="Arial"/>
          <w:color w:val="000000"/>
          <w:lang w:val="en-US" w:eastAsia="nl-NL"/>
        </w:rPr>
        <w:t xml:space="preserve">have a good approximation of a </w:t>
      </w:r>
      <w:r w:rsidR="00DE5613" w:rsidRPr="00CE67C8">
        <w:rPr>
          <w:rFonts w:eastAsia="Times New Roman" w:cs="Arial"/>
          <w:color w:val="000000"/>
          <w:lang w:val="en-US" w:eastAsia="nl-NL"/>
        </w:rPr>
        <w:t>process with a finite capacity on the basis of a model with unlimited capacity. This means that the</w:t>
      </w:r>
      <w:r w:rsidR="008F14B7">
        <w:rPr>
          <w:rFonts w:eastAsia="Times New Roman" w:cs="Arial"/>
          <w:color w:val="000000"/>
          <w:lang w:val="en-US" w:eastAsia="nl-NL"/>
        </w:rPr>
        <w:t>re is always enough room for upcoming parts</w:t>
      </w:r>
      <w:r w:rsidR="00DE5613" w:rsidRPr="00CE67C8">
        <w:rPr>
          <w:rFonts w:eastAsia="Times New Roman" w:cs="Arial"/>
          <w:color w:val="000000"/>
          <w:lang w:val="en-US" w:eastAsia="nl-NL"/>
        </w:rPr>
        <w:t xml:space="preserve"> which simplifies the analysis. Unfortunately, the assumption of </w:t>
      </w:r>
      <w:r w:rsidR="008F14B7">
        <w:rPr>
          <w:rFonts w:eastAsia="Times New Roman" w:cs="Arial"/>
          <w:color w:val="000000"/>
          <w:lang w:val="en-US" w:eastAsia="nl-NL"/>
        </w:rPr>
        <w:t xml:space="preserve">an </w:t>
      </w:r>
      <w:r w:rsidR="00DE5613" w:rsidRPr="00CE67C8">
        <w:rPr>
          <w:rFonts w:eastAsia="Times New Roman" w:cs="Arial"/>
          <w:color w:val="000000"/>
          <w:lang w:val="en-US" w:eastAsia="nl-NL"/>
        </w:rPr>
        <w:t xml:space="preserve">infinite buffer </w:t>
      </w:r>
      <w:r w:rsidR="008F14B7">
        <w:rPr>
          <w:rFonts w:eastAsia="Times New Roman" w:cs="Arial"/>
          <w:color w:val="000000"/>
          <w:lang w:val="en-US" w:eastAsia="nl-NL"/>
        </w:rPr>
        <w:t xml:space="preserve">is </w:t>
      </w:r>
      <w:r w:rsidR="00DE5613" w:rsidRPr="00CE67C8">
        <w:rPr>
          <w:rFonts w:eastAsia="Times New Roman" w:cs="Arial"/>
          <w:color w:val="000000"/>
          <w:lang w:val="en-US" w:eastAsia="nl-NL"/>
        </w:rPr>
        <w:t xml:space="preserve">not </w:t>
      </w:r>
      <w:r w:rsidR="008F14B7">
        <w:rPr>
          <w:rFonts w:eastAsia="Times New Roman" w:cs="Arial"/>
          <w:color w:val="000000"/>
          <w:lang w:val="en-US" w:eastAsia="nl-NL"/>
        </w:rPr>
        <w:t xml:space="preserve">valid for </w:t>
      </w:r>
      <w:r w:rsidR="00DE5613" w:rsidRPr="00CE67C8">
        <w:rPr>
          <w:rFonts w:eastAsia="Times New Roman" w:cs="Arial"/>
          <w:color w:val="000000"/>
          <w:lang w:val="en-US" w:eastAsia="nl-NL"/>
        </w:rPr>
        <w:t>kitting</w:t>
      </w:r>
      <w:r w:rsidR="008F14B7">
        <w:rPr>
          <w:rFonts w:eastAsia="Times New Roman" w:cs="Arial"/>
          <w:color w:val="000000"/>
          <w:lang w:val="en-US" w:eastAsia="nl-NL"/>
        </w:rPr>
        <w:t xml:space="preserve"> processes</w:t>
      </w:r>
      <w:r w:rsidR="00A24DC1">
        <w:rPr>
          <w:rFonts w:eastAsia="Times New Roman" w:cs="Arial"/>
          <w:color w:val="000000"/>
          <w:lang w:val="en-US" w:eastAsia="nl-NL"/>
        </w:rPr>
        <w:t>. If the capacity is assumed to be</w:t>
      </w:r>
      <w:r w:rsidR="00DE5613" w:rsidRPr="00CE67C8">
        <w:rPr>
          <w:rFonts w:eastAsia="Times New Roman" w:cs="Arial"/>
          <w:color w:val="000000"/>
          <w:lang w:val="en-US" w:eastAsia="nl-NL"/>
        </w:rPr>
        <w:t xml:space="preserve"> infinite, then the model will degrade to an unstable stochastic model. This was demonstrated by </w:t>
      </w:r>
      <w:proofErr w:type="spellStart"/>
      <w:r w:rsidR="00DE5613" w:rsidRPr="00CE67C8">
        <w:rPr>
          <w:rFonts w:eastAsia="Times New Roman" w:cs="Arial"/>
          <w:color w:val="000000"/>
          <w:lang w:val="en-US" w:eastAsia="nl-NL"/>
        </w:rPr>
        <w:t>Latouche</w:t>
      </w:r>
      <w:proofErr w:type="spellEnd"/>
      <w:r w:rsidR="00DE5613" w:rsidRPr="00CE67C8">
        <w:rPr>
          <w:rFonts w:eastAsia="Times New Roman" w:cs="Arial"/>
          <w:color w:val="000000"/>
          <w:lang w:val="en-US" w:eastAsia="nl-NL"/>
        </w:rPr>
        <w:t xml:space="preserve"> (1981) </w:t>
      </w:r>
      <w:r w:rsidR="008F14B7">
        <w:rPr>
          <w:rFonts w:eastAsia="Times New Roman" w:cs="Arial"/>
          <w:color w:val="000000"/>
          <w:lang w:val="en-US" w:eastAsia="nl-NL"/>
        </w:rPr>
        <w:t xml:space="preserve">that studied waiting lines with </w:t>
      </w:r>
      <w:r w:rsidR="00DE5613" w:rsidRPr="00CE67C8">
        <w:rPr>
          <w:rFonts w:eastAsia="Times New Roman" w:cs="Arial"/>
          <w:color w:val="000000"/>
          <w:lang w:val="en-US" w:eastAsia="nl-NL"/>
        </w:rPr>
        <w:t xml:space="preserve">paired customers. We can </w:t>
      </w:r>
      <w:r w:rsidR="008F14B7">
        <w:rPr>
          <w:rFonts w:eastAsia="Times New Roman" w:cs="Arial"/>
          <w:color w:val="000000"/>
          <w:lang w:val="en-US" w:eastAsia="nl-NL"/>
        </w:rPr>
        <w:t>consider</w:t>
      </w:r>
      <w:r w:rsidR="00DE5613" w:rsidRPr="00CE67C8">
        <w:rPr>
          <w:rFonts w:eastAsia="Times New Roman" w:cs="Arial"/>
          <w:color w:val="000000"/>
          <w:lang w:val="en-US" w:eastAsia="nl-NL"/>
        </w:rPr>
        <w:t xml:space="preserve"> his analysis as an abstraction of a kitting</w:t>
      </w:r>
      <w:r w:rsidR="008F14B7">
        <w:rPr>
          <w:rFonts w:eastAsia="Times New Roman" w:cs="Arial"/>
          <w:color w:val="000000"/>
          <w:lang w:val="en-US" w:eastAsia="nl-NL"/>
        </w:rPr>
        <w:t xml:space="preserve"> </w:t>
      </w:r>
      <w:r w:rsidR="00DE5613" w:rsidRPr="00CE67C8">
        <w:rPr>
          <w:rFonts w:eastAsia="Times New Roman" w:cs="Arial"/>
          <w:color w:val="000000"/>
          <w:lang w:val="en-US" w:eastAsia="nl-NL"/>
        </w:rPr>
        <w:t>proces</w:t>
      </w:r>
      <w:r w:rsidR="008F14B7">
        <w:rPr>
          <w:rFonts w:eastAsia="Times New Roman" w:cs="Arial"/>
          <w:color w:val="000000"/>
          <w:lang w:val="en-US" w:eastAsia="nl-NL"/>
        </w:rPr>
        <w:t>s</w:t>
      </w:r>
      <w:r w:rsidR="00A24DC1">
        <w:rPr>
          <w:rFonts w:eastAsia="Times New Roman" w:cs="Arial"/>
          <w:color w:val="000000"/>
          <w:lang w:val="en-US" w:eastAsia="nl-NL"/>
        </w:rPr>
        <w:t xml:space="preserve"> with two types of parts.</w:t>
      </w:r>
    </w:p>
    <w:p w:rsidR="00DE5613" w:rsidRDefault="00A24DC1" w:rsidP="00C70E87">
      <w:pPr>
        <w:autoSpaceDE w:val="0"/>
        <w:autoSpaceDN w:val="0"/>
        <w:adjustRightInd w:val="0"/>
        <w:spacing w:after="0"/>
        <w:jc w:val="both"/>
        <w:rPr>
          <w:rFonts w:eastAsia="Times New Roman" w:cs="Arial"/>
          <w:color w:val="000000"/>
          <w:lang w:val="en-US" w:eastAsia="nl-NL"/>
        </w:rPr>
      </w:pPr>
      <w:r>
        <w:rPr>
          <w:rFonts w:eastAsia="Times New Roman" w:cs="Arial"/>
          <w:color w:val="000000"/>
          <w:lang w:val="en-US" w:eastAsia="nl-NL"/>
        </w:rPr>
        <w:t>Furthermore, i</w:t>
      </w:r>
      <w:r w:rsidR="00DE5613" w:rsidRPr="00CE67C8">
        <w:rPr>
          <w:rFonts w:eastAsia="Times New Roman" w:cs="Arial"/>
          <w:color w:val="000000"/>
          <w:lang w:val="en-US" w:eastAsia="nl-NL"/>
        </w:rPr>
        <w:t>n the article "Assembly-like queues"</w:t>
      </w:r>
      <w:r>
        <w:rPr>
          <w:rFonts w:eastAsia="Times New Roman" w:cs="Arial"/>
          <w:color w:val="000000"/>
          <w:lang w:val="en-US" w:eastAsia="nl-NL"/>
        </w:rPr>
        <w:t>,</w:t>
      </w:r>
      <w:r w:rsidR="00DE5613" w:rsidRPr="00CE67C8">
        <w:rPr>
          <w:rFonts w:eastAsia="Times New Roman" w:cs="Arial"/>
          <w:color w:val="000000"/>
          <w:lang w:val="en-US" w:eastAsia="nl-NL"/>
        </w:rPr>
        <w:t xml:space="preserve"> Harrison (1973) </w:t>
      </w:r>
      <w:r w:rsidR="008F14B7">
        <w:rPr>
          <w:rFonts w:eastAsia="Times New Roman" w:cs="Arial"/>
          <w:color w:val="000000"/>
          <w:lang w:val="en-US" w:eastAsia="nl-NL"/>
        </w:rPr>
        <w:t xml:space="preserve">confirms </w:t>
      </w:r>
      <w:r w:rsidR="00DE5613" w:rsidRPr="00CE67C8">
        <w:rPr>
          <w:rFonts w:eastAsia="Times New Roman" w:cs="Arial"/>
          <w:color w:val="000000"/>
          <w:lang w:val="en-US" w:eastAsia="nl-NL"/>
        </w:rPr>
        <w:t xml:space="preserve">that, </w:t>
      </w:r>
      <w:r w:rsidR="008F14B7">
        <w:rPr>
          <w:rFonts w:eastAsia="Times New Roman" w:cs="Arial"/>
          <w:color w:val="000000"/>
          <w:lang w:val="en-US" w:eastAsia="nl-NL"/>
        </w:rPr>
        <w:t xml:space="preserve">to ensure </w:t>
      </w:r>
      <w:r w:rsidR="00DE5613" w:rsidRPr="00CE67C8">
        <w:rPr>
          <w:rFonts w:eastAsia="Times New Roman" w:cs="Arial"/>
          <w:color w:val="000000"/>
          <w:lang w:val="en-US" w:eastAsia="nl-NL"/>
        </w:rPr>
        <w:t>stability in the operations of a kitting</w:t>
      </w:r>
      <w:r w:rsidR="008F14B7">
        <w:rPr>
          <w:rFonts w:eastAsia="Times New Roman" w:cs="Arial"/>
          <w:color w:val="000000"/>
          <w:lang w:val="en-US" w:eastAsia="nl-NL"/>
        </w:rPr>
        <w:t xml:space="preserve"> process,</w:t>
      </w:r>
      <w:r w:rsidR="00DE5613" w:rsidRPr="00CE67C8">
        <w:rPr>
          <w:rFonts w:eastAsia="Times New Roman" w:cs="Arial"/>
          <w:color w:val="000000"/>
          <w:lang w:val="en-US" w:eastAsia="nl-NL"/>
        </w:rPr>
        <w:t xml:space="preserve"> it </w:t>
      </w:r>
      <w:r w:rsidR="008F14B7">
        <w:rPr>
          <w:rFonts w:eastAsia="Times New Roman" w:cs="Arial"/>
          <w:color w:val="000000"/>
          <w:lang w:val="en-US" w:eastAsia="nl-NL"/>
        </w:rPr>
        <w:t xml:space="preserve">is </w:t>
      </w:r>
      <w:r w:rsidR="00DE5613" w:rsidRPr="00CE67C8">
        <w:rPr>
          <w:rFonts w:eastAsia="Times New Roman" w:cs="Arial"/>
          <w:color w:val="000000"/>
          <w:lang w:val="en-US" w:eastAsia="nl-NL"/>
        </w:rPr>
        <w:t xml:space="preserve">necessary to impose a restriction on the size of the buffer. Under this assumption, the probability </w:t>
      </w:r>
      <w:r w:rsidR="008F14B7">
        <w:rPr>
          <w:rFonts w:eastAsia="Times New Roman" w:cs="Arial"/>
          <w:color w:val="000000"/>
          <w:lang w:val="en-US" w:eastAsia="nl-NL"/>
        </w:rPr>
        <w:t xml:space="preserve">to have </w:t>
      </w:r>
      <w:r w:rsidR="00DE5613" w:rsidRPr="00CE67C8">
        <w:rPr>
          <w:rFonts w:eastAsia="Times New Roman" w:cs="Arial"/>
          <w:color w:val="000000"/>
          <w:lang w:val="en-US" w:eastAsia="nl-NL"/>
        </w:rPr>
        <w:t>a certain long-term stock position</w:t>
      </w:r>
      <w:r w:rsidR="008F14B7">
        <w:rPr>
          <w:rFonts w:eastAsia="Times New Roman" w:cs="Arial"/>
          <w:color w:val="000000"/>
          <w:lang w:val="en-US" w:eastAsia="nl-NL"/>
        </w:rPr>
        <w:t xml:space="preserve"> is</w:t>
      </w:r>
      <w:r w:rsidR="00DE5613" w:rsidRPr="00CE67C8">
        <w:rPr>
          <w:rFonts w:eastAsia="Times New Roman" w:cs="Arial"/>
          <w:color w:val="000000"/>
          <w:lang w:val="en-US" w:eastAsia="nl-NL"/>
        </w:rPr>
        <w:t xml:space="preserve"> equal and independent of the current stock position. We assume that the buffer capacity of the two components is </w:t>
      </w:r>
      <w:r>
        <w:rPr>
          <w:rFonts w:eastAsia="Times New Roman" w:cs="Arial"/>
          <w:color w:val="000000"/>
          <w:lang w:val="en-US" w:eastAsia="nl-NL"/>
        </w:rPr>
        <w:t xml:space="preserve">respectively </w:t>
      </w:r>
      <w:r w:rsidR="00DE5613" w:rsidRPr="00CE67C8">
        <w:rPr>
          <w:rFonts w:eastAsia="Times New Roman" w:cs="Arial"/>
          <w:color w:val="000000"/>
          <w:lang w:val="en-US" w:eastAsia="nl-NL"/>
        </w:rPr>
        <w:t xml:space="preserve">equivalent to </w:t>
      </w:r>
      <w:r w:rsidR="00C67C32">
        <w:rPr>
          <w:rFonts w:eastAsia="Times New Roman" w:cs="Arial"/>
          <w:color w:val="000000"/>
          <w:lang w:val="en-US" w:eastAsia="nl-NL"/>
        </w:rPr>
        <w:t>C</w:t>
      </w:r>
      <w:r w:rsidR="00C67C32">
        <w:rPr>
          <w:rFonts w:eastAsia="Times New Roman" w:cs="Arial"/>
          <w:color w:val="000000"/>
          <w:vertAlign w:val="subscript"/>
          <w:lang w:val="en-US" w:eastAsia="nl-NL"/>
        </w:rPr>
        <w:t>1</w:t>
      </w:r>
      <w:r w:rsidR="00C67C32">
        <w:rPr>
          <w:rFonts w:eastAsia="Times New Roman" w:cs="Arial"/>
          <w:color w:val="000000"/>
          <w:lang w:val="en-US" w:eastAsia="nl-NL"/>
        </w:rPr>
        <w:t xml:space="preserve"> </w:t>
      </w:r>
      <w:r w:rsidR="00DE5613" w:rsidRPr="00CE67C8">
        <w:rPr>
          <w:rFonts w:eastAsia="Times New Roman" w:cs="Arial"/>
          <w:color w:val="000000"/>
          <w:lang w:val="en-US" w:eastAsia="nl-NL"/>
        </w:rPr>
        <w:t>and</w:t>
      </w:r>
      <w:r w:rsidR="00C67C32">
        <w:rPr>
          <w:rFonts w:eastAsia="Times New Roman" w:cs="Arial"/>
          <w:color w:val="000000"/>
          <w:lang w:val="en-US" w:eastAsia="nl-NL"/>
        </w:rPr>
        <w:t xml:space="preserve"> C</w:t>
      </w:r>
      <w:r w:rsidR="00C67C32">
        <w:rPr>
          <w:rFonts w:eastAsia="Times New Roman" w:cs="Arial"/>
          <w:color w:val="000000"/>
          <w:vertAlign w:val="subscript"/>
          <w:lang w:val="en-US" w:eastAsia="nl-NL"/>
        </w:rPr>
        <w:t>2</w:t>
      </w:r>
      <w:r w:rsidR="00DE5613" w:rsidRPr="00CE67C8">
        <w:rPr>
          <w:rFonts w:eastAsia="Times New Roman" w:cs="Arial"/>
          <w:color w:val="000000"/>
          <w:lang w:val="en-US" w:eastAsia="nl-NL"/>
        </w:rPr>
        <w:t>.</w:t>
      </w:r>
    </w:p>
    <w:p w:rsidR="008B012F" w:rsidRPr="00CE67C8" w:rsidRDefault="008B012F" w:rsidP="00C70E87">
      <w:pPr>
        <w:autoSpaceDE w:val="0"/>
        <w:autoSpaceDN w:val="0"/>
        <w:adjustRightInd w:val="0"/>
        <w:spacing w:after="0"/>
        <w:jc w:val="both"/>
        <w:rPr>
          <w:rFonts w:eastAsia="Times New Roman" w:cs="Arial"/>
          <w:color w:val="888888"/>
          <w:lang w:val="en-US" w:eastAsia="nl-NL"/>
        </w:rPr>
      </w:pPr>
    </w:p>
    <w:p w:rsidR="00C62A29" w:rsidRDefault="00A24DC1" w:rsidP="00C70E87">
      <w:pPr>
        <w:autoSpaceDE w:val="0"/>
        <w:autoSpaceDN w:val="0"/>
        <w:adjustRightInd w:val="0"/>
        <w:spacing w:after="0"/>
        <w:jc w:val="both"/>
        <w:rPr>
          <w:rFonts w:cs="Times-Roman"/>
          <w:lang w:val="en-US"/>
        </w:rPr>
      </w:pPr>
      <w:r>
        <w:rPr>
          <w:lang w:val="en-US"/>
        </w:rPr>
        <w:t>In this article, t</w:t>
      </w:r>
      <w:r w:rsidR="00C60AF1">
        <w:rPr>
          <w:lang w:val="en-US"/>
        </w:rPr>
        <w:t xml:space="preserve">hree mathematical queuing models are </w:t>
      </w:r>
      <w:r>
        <w:rPr>
          <w:lang w:val="en-US"/>
        </w:rPr>
        <w:t xml:space="preserve">defined </w:t>
      </w:r>
      <w:r w:rsidR="00C60AF1">
        <w:rPr>
          <w:lang w:val="en-US"/>
        </w:rPr>
        <w:t xml:space="preserve">and analyzed to assess the impact of production interruptions on the performance of kitting. </w:t>
      </w:r>
      <w:r w:rsidR="007A2642">
        <w:rPr>
          <w:lang w:val="en-US"/>
        </w:rPr>
        <w:t>In the first model</w:t>
      </w:r>
      <w:r w:rsidR="00C62A29">
        <w:rPr>
          <w:lang w:val="en-US"/>
        </w:rPr>
        <w:t xml:space="preserve"> displayed in figure 1</w:t>
      </w:r>
      <w:r w:rsidR="007A2642">
        <w:rPr>
          <w:lang w:val="en-US"/>
        </w:rPr>
        <w:t xml:space="preserve">, both  </w:t>
      </w:r>
      <w:r w:rsidR="007A2642">
        <w:rPr>
          <w:lang w:val="en-US"/>
        </w:rPr>
        <w:lastRenderedPageBreak/>
        <w:t xml:space="preserve">components arrive according to a </w:t>
      </w:r>
      <w:r w:rsidR="007A2642" w:rsidRPr="00475152">
        <w:rPr>
          <w:i/>
          <w:lang w:val="en-US"/>
        </w:rPr>
        <w:t xml:space="preserve">Poisson </w:t>
      </w:r>
      <w:r w:rsidR="00475152" w:rsidRPr="00475152">
        <w:rPr>
          <w:i/>
          <w:lang w:val="en-US"/>
        </w:rPr>
        <w:t>Process</w:t>
      </w:r>
      <w:r>
        <w:rPr>
          <w:lang w:val="en-US"/>
        </w:rPr>
        <w:t xml:space="preserve"> with for both parts a</w:t>
      </w:r>
      <w:r w:rsidR="00475152">
        <w:rPr>
          <w:lang w:val="en-US"/>
        </w:rPr>
        <w:t xml:space="preserve"> same </w:t>
      </w:r>
      <w:r w:rsidR="00932E48" w:rsidRPr="00932E48">
        <w:rPr>
          <w:i/>
          <w:lang w:val="en-US"/>
        </w:rPr>
        <w:t>arrival intensity</w:t>
      </w:r>
      <w:r w:rsidR="00E220E9">
        <w:rPr>
          <w:lang w:val="en-US"/>
        </w:rPr>
        <w:t xml:space="preserve"> λ</w:t>
      </w:r>
      <w:r w:rsidR="00475152">
        <w:rPr>
          <w:lang w:val="en-US"/>
        </w:rPr>
        <w:t>.</w:t>
      </w:r>
      <w:r w:rsidR="00C62A29">
        <w:rPr>
          <w:lang w:val="en-US"/>
        </w:rPr>
        <w:t xml:space="preserve"> Two independent input streams arrive at part inventories and “wait” there till they are collected into a kit. </w:t>
      </w:r>
      <w:r w:rsidR="00287DE9">
        <w:rPr>
          <w:lang w:val="en-US"/>
        </w:rPr>
        <w:t>Each component is processed according to an exponential distribution (before kitting) to prepare it for assembly and a</w:t>
      </w:r>
      <w:r w:rsidR="00C62A29">
        <w:rPr>
          <w:lang w:val="en-US"/>
        </w:rPr>
        <w:t xml:space="preserve">s mentioned above, </w:t>
      </w:r>
      <w:r w:rsidR="00287DE9">
        <w:rPr>
          <w:rFonts w:cs="Times-Roman"/>
          <w:lang w:val="en-US"/>
        </w:rPr>
        <w:t>we assume a finite buffer capacity for the components. The danger exists that components are denied because the buffers are full, we speak of loss.</w:t>
      </w:r>
      <w:r w:rsidR="00287DE9">
        <w:rPr>
          <w:lang w:val="en-US"/>
        </w:rPr>
        <w:t xml:space="preserve"> So w</w:t>
      </w:r>
      <w:r w:rsidR="00287DE9">
        <w:rPr>
          <w:rFonts w:cs="Times-Roman"/>
          <w:lang w:val="en-US"/>
        </w:rPr>
        <w:t>hen a component is present in the process and the buffer is full, this component is lost.</w:t>
      </w:r>
    </w:p>
    <w:p w:rsidR="00287DE9" w:rsidRDefault="00287DE9" w:rsidP="00C70E87">
      <w:pPr>
        <w:autoSpaceDE w:val="0"/>
        <w:autoSpaceDN w:val="0"/>
        <w:adjustRightInd w:val="0"/>
        <w:spacing w:after="0"/>
        <w:jc w:val="both"/>
        <w:rPr>
          <w:lang w:val="en-US"/>
        </w:rPr>
      </w:pPr>
    </w:p>
    <w:p w:rsidR="00617DB7" w:rsidRDefault="00475152" w:rsidP="00C70E87">
      <w:pPr>
        <w:autoSpaceDE w:val="0"/>
        <w:autoSpaceDN w:val="0"/>
        <w:adjustRightInd w:val="0"/>
        <w:spacing w:after="0"/>
        <w:jc w:val="both"/>
        <w:rPr>
          <w:lang w:val="en-US"/>
        </w:rPr>
      </w:pPr>
      <w:r>
        <w:rPr>
          <w:lang w:val="en-US"/>
        </w:rPr>
        <w:t xml:space="preserve">In the first extensive model, </w:t>
      </w:r>
      <w:r w:rsidR="00A24DC1">
        <w:rPr>
          <w:lang w:val="en-US"/>
        </w:rPr>
        <w:t>parts</w:t>
      </w:r>
      <w:r>
        <w:rPr>
          <w:lang w:val="en-US"/>
        </w:rPr>
        <w:t xml:space="preserve"> of type 1 are subject to interruptions in the production</w:t>
      </w:r>
      <w:r w:rsidR="00932E48">
        <w:rPr>
          <w:lang w:val="en-US"/>
        </w:rPr>
        <w:t xml:space="preserve">. To model these </w:t>
      </w:r>
      <w:r w:rsidR="00DE5278">
        <w:rPr>
          <w:lang w:val="en-US"/>
        </w:rPr>
        <w:t xml:space="preserve">production </w:t>
      </w:r>
      <w:r w:rsidR="00932E48">
        <w:rPr>
          <w:lang w:val="en-US"/>
        </w:rPr>
        <w:t xml:space="preserve">breaks, the components arrive according to an </w:t>
      </w:r>
      <w:r w:rsidR="00932E48" w:rsidRPr="00475152">
        <w:rPr>
          <w:i/>
          <w:lang w:val="en-US"/>
        </w:rPr>
        <w:t>Interrupted Poisson Process</w:t>
      </w:r>
      <w:r w:rsidR="00932E48">
        <w:rPr>
          <w:lang w:val="en-US"/>
        </w:rPr>
        <w:t xml:space="preserve">, abbreviated as IPP. In the queuing analysis, </w:t>
      </w:r>
      <w:r w:rsidR="00DE5278">
        <w:rPr>
          <w:lang w:val="en-US"/>
        </w:rPr>
        <w:t>a</w:t>
      </w:r>
      <w:r w:rsidR="00C62A29">
        <w:rPr>
          <w:lang w:val="en-US"/>
        </w:rPr>
        <w:t>n IPP</w:t>
      </w:r>
      <w:r>
        <w:rPr>
          <w:lang w:val="en-US"/>
        </w:rPr>
        <w:t xml:space="preserve"> is a stochastic process in which two states are</w:t>
      </w:r>
      <w:r w:rsidR="00DE5278">
        <w:rPr>
          <w:lang w:val="en-US"/>
        </w:rPr>
        <w:t xml:space="preserve"> possible and which one of the</w:t>
      </w:r>
      <w:r>
        <w:rPr>
          <w:lang w:val="en-US"/>
        </w:rPr>
        <w:t xml:space="preserve"> two has an intensity equal to zero.</w:t>
      </w:r>
      <w:r w:rsidR="00932E48">
        <w:rPr>
          <w:lang w:val="en-US"/>
        </w:rPr>
        <w:t xml:space="preserve"> This process</w:t>
      </w:r>
      <w:r w:rsidR="00E220E9">
        <w:rPr>
          <w:lang w:val="en-US"/>
        </w:rPr>
        <w:t xml:space="preserve"> is divided into two periods, namely the </w:t>
      </w:r>
      <w:r w:rsidR="00E220E9" w:rsidRPr="00932E48">
        <w:rPr>
          <w:i/>
          <w:lang w:val="en-US"/>
        </w:rPr>
        <w:t>active</w:t>
      </w:r>
      <w:r w:rsidR="00E220E9">
        <w:rPr>
          <w:lang w:val="en-US"/>
        </w:rPr>
        <w:t xml:space="preserve"> and </w:t>
      </w:r>
      <w:r w:rsidR="00E220E9" w:rsidRPr="00932E48">
        <w:rPr>
          <w:i/>
          <w:lang w:val="en-US"/>
        </w:rPr>
        <w:t>inactive</w:t>
      </w:r>
      <w:r w:rsidR="00E220E9">
        <w:rPr>
          <w:lang w:val="en-US"/>
        </w:rPr>
        <w:t xml:space="preserve"> period (</w:t>
      </w:r>
      <w:proofErr w:type="spellStart"/>
      <w:r w:rsidR="00E220E9">
        <w:rPr>
          <w:lang w:val="en-US"/>
        </w:rPr>
        <w:t>Heyman</w:t>
      </w:r>
      <w:proofErr w:type="spellEnd"/>
      <w:r w:rsidR="00E220E9">
        <w:rPr>
          <w:lang w:val="en-US"/>
        </w:rPr>
        <w:t xml:space="preserve"> and </w:t>
      </w:r>
      <w:proofErr w:type="spellStart"/>
      <w:r w:rsidR="00E220E9">
        <w:rPr>
          <w:lang w:val="en-US"/>
        </w:rPr>
        <w:t>Sobel</w:t>
      </w:r>
      <w:proofErr w:type="spellEnd"/>
      <w:r w:rsidR="00E220E9">
        <w:rPr>
          <w:lang w:val="en-US"/>
        </w:rPr>
        <w:t>, 1982). We start with an active period and during this interval there are components arriving according to a Poisson process with intensity λ</w:t>
      </w:r>
      <w:r w:rsidR="00E220E9">
        <w:rPr>
          <w:vertAlign w:val="superscript"/>
          <w:lang w:val="en-US"/>
        </w:rPr>
        <w:t>*</w:t>
      </w:r>
      <w:r w:rsidR="00E220E9">
        <w:rPr>
          <w:lang w:val="en-US"/>
        </w:rPr>
        <w:t xml:space="preserve">. </w:t>
      </w:r>
      <w:r w:rsidR="00B40CEB">
        <w:rPr>
          <w:lang w:val="en-US"/>
        </w:rPr>
        <w:t>The length of this period is exponential</w:t>
      </w:r>
      <w:r w:rsidR="00DE5278">
        <w:rPr>
          <w:lang w:val="en-US"/>
        </w:rPr>
        <w:t>ly</w:t>
      </w:r>
      <w:r w:rsidR="00B40CEB">
        <w:rPr>
          <w:lang w:val="en-US"/>
        </w:rPr>
        <w:t xml:space="preserve"> distributed with mean α</w:t>
      </w:r>
      <w:r w:rsidR="00B40CEB">
        <w:rPr>
          <w:vertAlign w:val="superscript"/>
          <w:lang w:val="en-US"/>
        </w:rPr>
        <w:t>-1</w:t>
      </w:r>
      <w:r w:rsidR="00B40CEB">
        <w:rPr>
          <w:lang w:val="en-US"/>
        </w:rPr>
        <w:t xml:space="preserve">. </w:t>
      </w:r>
      <w:r w:rsidR="00E220E9">
        <w:rPr>
          <w:lang w:val="en-US"/>
        </w:rPr>
        <w:t>At the end of an active pe</w:t>
      </w:r>
      <w:r w:rsidR="00932E48">
        <w:rPr>
          <w:lang w:val="en-US"/>
        </w:rPr>
        <w:t xml:space="preserve">riod begins a period of inactivity in which </w:t>
      </w:r>
      <w:r w:rsidR="00E220E9">
        <w:rPr>
          <w:lang w:val="en-US"/>
        </w:rPr>
        <w:t>components do not arrive, the length is exponentially distributed</w:t>
      </w:r>
      <w:r w:rsidR="00B40CEB">
        <w:rPr>
          <w:lang w:val="en-US"/>
        </w:rPr>
        <w:t xml:space="preserve"> with mean β</w:t>
      </w:r>
      <w:r w:rsidR="00B40CEB">
        <w:rPr>
          <w:vertAlign w:val="superscript"/>
          <w:lang w:val="en-US"/>
        </w:rPr>
        <w:t>-1</w:t>
      </w:r>
      <w:r w:rsidR="00B40CEB">
        <w:rPr>
          <w:lang w:val="en-US"/>
        </w:rPr>
        <w:t xml:space="preserve">. At the end of this period begins another new active period and so on. All active and inactive periods are </w:t>
      </w:r>
      <w:proofErr w:type="spellStart"/>
      <w:r w:rsidR="00B40CEB">
        <w:rPr>
          <w:lang w:val="en-US"/>
        </w:rPr>
        <w:t>i.i.d</w:t>
      </w:r>
      <w:proofErr w:type="spellEnd"/>
      <w:r w:rsidR="00B40CEB">
        <w:rPr>
          <w:lang w:val="en-US"/>
        </w:rPr>
        <w:t>.</w:t>
      </w:r>
      <w:r w:rsidR="00617DB7">
        <w:rPr>
          <w:lang w:val="en-US"/>
        </w:rPr>
        <w:t xml:space="preserve"> The parameter</w:t>
      </w:r>
      <w:r w:rsidR="00B40CEB">
        <w:rPr>
          <w:lang w:val="en-US"/>
        </w:rPr>
        <w:t xml:space="preserve"> α </w:t>
      </w:r>
      <w:r w:rsidR="00617DB7">
        <w:rPr>
          <w:lang w:val="en-US"/>
        </w:rPr>
        <w:t>(</w:t>
      </w:r>
      <w:r w:rsidR="00B40CEB">
        <w:rPr>
          <w:lang w:val="en-US"/>
        </w:rPr>
        <w:t>β</w:t>
      </w:r>
      <w:r w:rsidR="00617DB7">
        <w:rPr>
          <w:lang w:val="en-US"/>
        </w:rPr>
        <w:t>)</w:t>
      </w:r>
      <w:r w:rsidR="00B40CEB">
        <w:rPr>
          <w:lang w:val="en-US"/>
        </w:rPr>
        <w:t xml:space="preserve"> describe</w:t>
      </w:r>
      <w:r w:rsidR="00617DB7">
        <w:rPr>
          <w:lang w:val="en-US"/>
        </w:rPr>
        <w:t>s</w:t>
      </w:r>
      <w:r w:rsidR="00B40CEB">
        <w:rPr>
          <w:lang w:val="en-US"/>
        </w:rPr>
        <w:t xml:space="preserve"> the intensity</w:t>
      </w:r>
      <w:r w:rsidR="00617DB7">
        <w:rPr>
          <w:lang w:val="en-US"/>
        </w:rPr>
        <w:t xml:space="preserve"> to go from an active (inactive) to an inactive (active) period in an infinitesimal time interval.</w:t>
      </w:r>
    </w:p>
    <w:p w:rsidR="00932E48" w:rsidRDefault="00932E48" w:rsidP="00C70E87">
      <w:pPr>
        <w:autoSpaceDE w:val="0"/>
        <w:autoSpaceDN w:val="0"/>
        <w:adjustRightInd w:val="0"/>
        <w:spacing w:after="0"/>
        <w:jc w:val="both"/>
        <w:rPr>
          <w:lang w:val="en-US"/>
        </w:rPr>
      </w:pPr>
    </w:p>
    <w:p w:rsidR="00932E48" w:rsidRDefault="00B95C4F" w:rsidP="00C70E87">
      <w:pPr>
        <w:autoSpaceDE w:val="0"/>
        <w:autoSpaceDN w:val="0"/>
        <w:adjustRightInd w:val="0"/>
        <w:spacing w:after="0"/>
        <w:jc w:val="both"/>
        <w:rPr>
          <w:lang w:val="en-US"/>
        </w:rPr>
      </w:pPr>
      <w:r>
        <w:rPr>
          <w:lang w:val="en-US"/>
        </w:rPr>
        <w:t>Finally, i</w:t>
      </w:r>
      <w:r w:rsidR="00932E48">
        <w:rPr>
          <w:lang w:val="en-US"/>
        </w:rPr>
        <w:t xml:space="preserve">n the second extensive model, both part 1 and part 2 suffer from production cuts. The arrival processes are identical and independent of each other. </w:t>
      </w:r>
      <w:r>
        <w:rPr>
          <w:lang w:val="en-US"/>
        </w:rPr>
        <w:t>The two Interrupted Poisson processes have the same intensity α and β.</w:t>
      </w:r>
    </w:p>
    <w:p w:rsidR="00B95C4F" w:rsidRDefault="00B95C4F" w:rsidP="00C70E87">
      <w:pPr>
        <w:autoSpaceDE w:val="0"/>
        <w:autoSpaceDN w:val="0"/>
        <w:adjustRightInd w:val="0"/>
        <w:spacing w:after="0"/>
        <w:jc w:val="both"/>
        <w:rPr>
          <w:lang w:val="en-US"/>
        </w:rPr>
      </w:pPr>
    </w:p>
    <w:p w:rsidR="00B95C4F" w:rsidRDefault="00B95C4F" w:rsidP="00C70E87">
      <w:pPr>
        <w:autoSpaceDE w:val="0"/>
        <w:autoSpaceDN w:val="0"/>
        <w:adjustRightInd w:val="0"/>
        <w:spacing w:after="0"/>
        <w:jc w:val="both"/>
        <w:rPr>
          <w:lang w:val="en-US"/>
        </w:rPr>
      </w:pPr>
      <w:r>
        <w:rPr>
          <w:lang w:val="en-US"/>
        </w:rPr>
        <w:t>In the followin</w:t>
      </w:r>
      <w:r w:rsidR="00DE5278">
        <w:rPr>
          <w:lang w:val="en-US"/>
        </w:rPr>
        <w:t>g section, the kitting process is defined</w:t>
      </w:r>
      <w:r>
        <w:rPr>
          <w:lang w:val="en-US"/>
        </w:rPr>
        <w:t xml:space="preserve"> as a </w:t>
      </w:r>
      <w:r w:rsidR="00DE5278">
        <w:rPr>
          <w:lang w:val="en-US"/>
        </w:rPr>
        <w:t>(</w:t>
      </w:r>
      <w:r>
        <w:rPr>
          <w:lang w:val="en-US"/>
        </w:rPr>
        <w:t>Continuous Time</w:t>
      </w:r>
      <w:r w:rsidR="00DE5278">
        <w:rPr>
          <w:lang w:val="en-US"/>
        </w:rPr>
        <w:t>)</w:t>
      </w:r>
      <w:r>
        <w:rPr>
          <w:lang w:val="en-US"/>
        </w:rPr>
        <w:t xml:space="preserve"> Markov Chain.</w:t>
      </w:r>
    </w:p>
    <w:p w:rsidR="00896D2C" w:rsidRDefault="00896D2C" w:rsidP="00C70E87">
      <w:pPr>
        <w:autoSpaceDE w:val="0"/>
        <w:autoSpaceDN w:val="0"/>
        <w:adjustRightInd w:val="0"/>
        <w:spacing w:after="0"/>
        <w:jc w:val="both"/>
        <w:rPr>
          <w:lang w:val="en-US"/>
        </w:rPr>
      </w:pPr>
    </w:p>
    <w:p w:rsidR="00896D2C" w:rsidRDefault="00C60AF1" w:rsidP="003B7F5F">
      <w:pPr>
        <w:pStyle w:val="Lijstalinea"/>
        <w:numPr>
          <w:ilvl w:val="0"/>
          <w:numId w:val="1"/>
        </w:numPr>
        <w:autoSpaceDE w:val="0"/>
        <w:autoSpaceDN w:val="0"/>
        <w:adjustRightInd w:val="0"/>
        <w:spacing w:after="0"/>
        <w:jc w:val="both"/>
        <w:rPr>
          <w:b/>
          <w:lang w:val="en-US"/>
        </w:rPr>
      </w:pPr>
      <w:r>
        <w:rPr>
          <w:b/>
          <w:lang w:val="en-US"/>
        </w:rPr>
        <w:t>Formulation of a</w:t>
      </w:r>
      <w:r w:rsidR="002E3FCB">
        <w:rPr>
          <w:b/>
          <w:lang w:val="en-US"/>
        </w:rPr>
        <w:t xml:space="preserve"> </w:t>
      </w:r>
      <w:r>
        <w:rPr>
          <w:b/>
          <w:lang w:val="en-US"/>
        </w:rPr>
        <w:t xml:space="preserve">Continuous Time </w:t>
      </w:r>
      <w:r w:rsidR="002E3FCB">
        <w:rPr>
          <w:b/>
          <w:lang w:val="en-US"/>
        </w:rPr>
        <w:t xml:space="preserve">Markov </w:t>
      </w:r>
      <w:r>
        <w:rPr>
          <w:b/>
          <w:lang w:val="en-US"/>
        </w:rPr>
        <w:t>Chain</w:t>
      </w:r>
    </w:p>
    <w:p w:rsidR="00D607CA" w:rsidRDefault="00D607CA" w:rsidP="00C70E87">
      <w:pPr>
        <w:autoSpaceDE w:val="0"/>
        <w:autoSpaceDN w:val="0"/>
        <w:adjustRightInd w:val="0"/>
        <w:spacing w:after="0"/>
        <w:jc w:val="both"/>
        <w:rPr>
          <w:b/>
          <w:lang w:val="en-US"/>
        </w:rPr>
      </w:pPr>
    </w:p>
    <w:p w:rsidR="00E61F79" w:rsidRDefault="00617DB7" w:rsidP="00E61F79">
      <w:pPr>
        <w:autoSpaceDE w:val="0"/>
        <w:autoSpaceDN w:val="0"/>
        <w:adjustRightInd w:val="0"/>
        <w:spacing w:after="0"/>
        <w:jc w:val="both"/>
        <w:rPr>
          <w:lang w:val="en-US"/>
        </w:rPr>
      </w:pPr>
      <w:r>
        <w:rPr>
          <w:lang w:val="en-US"/>
        </w:rPr>
        <w:t xml:space="preserve">The kitting process modeled as a Markov Chain allows us to determine the probability that a certain state e.g. the number of components in the two part inventories, occurs. </w:t>
      </w:r>
      <w:r w:rsidR="00B95C4F">
        <w:rPr>
          <w:lang w:val="en-US"/>
        </w:rPr>
        <w:t>Thereafter, t</w:t>
      </w:r>
      <w:r>
        <w:rPr>
          <w:lang w:val="en-US"/>
        </w:rPr>
        <w:t xml:space="preserve">his gives us the ability to calculate performance measures such as the average buffer occupancy. </w:t>
      </w:r>
      <w:r w:rsidR="00B95C4F">
        <w:rPr>
          <w:lang w:val="en-US"/>
        </w:rPr>
        <w:t xml:space="preserve">Under </w:t>
      </w:r>
      <w:r w:rsidR="00A20BAC">
        <w:rPr>
          <w:lang w:val="en-US"/>
        </w:rPr>
        <w:t xml:space="preserve">the </w:t>
      </w:r>
      <w:proofErr w:type="spellStart"/>
      <w:r w:rsidR="00B95C4F">
        <w:rPr>
          <w:lang w:val="en-US"/>
        </w:rPr>
        <w:t>Markovian</w:t>
      </w:r>
      <w:proofErr w:type="spellEnd"/>
      <w:r w:rsidR="00B95C4F">
        <w:rPr>
          <w:lang w:val="en-US"/>
        </w:rPr>
        <w:t xml:space="preserve"> assumptions, we</w:t>
      </w:r>
      <w:r>
        <w:rPr>
          <w:lang w:val="en-US"/>
        </w:rPr>
        <w:t xml:space="preserve"> discuss the steps to </w:t>
      </w:r>
      <w:r w:rsidR="00B95C4F">
        <w:rPr>
          <w:lang w:val="en-US"/>
        </w:rPr>
        <w:t>calculate</w:t>
      </w:r>
      <w:r>
        <w:rPr>
          <w:lang w:val="en-US"/>
        </w:rPr>
        <w:t xml:space="preserve"> the performance measures</w:t>
      </w:r>
      <w:r w:rsidR="00B95C4F">
        <w:rPr>
          <w:lang w:val="en-US"/>
        </w:rPr>
        <w:t xml:space="preserve"> of the process</w:t>
      </w:r>
      <w:r w:rsidR="00E61F79">
        <w:rPr>
          <w:lang w:val="en-US"/>
        </w:rPr>
        <w:t>.</w:t>
      </w:r>
    </w:p>
    <w:p w:rsidR="00E61F79" w:rsidRDefault="00E61F79" w:rsidP="00E61F79">
      <w:pPr>
        <w:autoSpaceDE w:val="0"/>
        <w:autoSpaceDN w:val="0"/>
        <w:adjustRightInd w:val="0"/>
        <w:spacing w:after="0"/>
        <w:jc w:val="both"/>
        <w:rPr>
          <w:lang w:val="en-US"/>
        </w:rPr>
      </w:pPr>
    </w:p>
    <w:p w:rsidR="00E61F79" w:rsidRDefault="00E61F79" w:rsidP="00E61F79">
      <w:pPr>
        <w:autoSpaceDE w:val="0"/>
        <w:autoSpaceDN w:val="0"/>
        <w:adjustRightInd w:val="0"/>
        <w:spacing w:after="0"/>
        <w:jc w:val="both"/>
        <w:rPr>
          <w:lang w:val="en-US"/>
        </w:rPr>
      </w:pPr>
      <w:proofErr w:type="spellStart"/>
      <w:r w:rsidRPr="00E61F79">
        <w:rPr>
          <w:highlight w:val="yellow"/>
          <w:lang w:val="en-US"/>
        </w:rPr>
        <w:t>Kolomogorov</w:t>
      </w:r>
      <w:proofErr w:type="spellEnd"/>
      <w:r w:rsidRPr="00E61F79">
        <w:rPr>
          <w:highlight w:val="yellow"/>
          <w:lang w:val="en-US"/>
        </w:rPr>
        <w:t xml:space="preserve"> equation</w:t>
      </w:r>
    </w:p>
    <w:p w:rsidR="00A20BAC" w:rsidRDefault="00A20BAC" w:rsidP="00E61F79">
      <w:pPr>
        <w:autoSpaceDE w:val="0"/>
        <w:autoSpaceDN w:val="0"/>
        <w:adjustRightInd w:val="0"/>
        <w:spacing w:after="0"/>
        <w:jc w:val="both"/>
        <w:rPr>
          <w:lang w:val="en-US"/>
        </w:rPr>
      </w:pPr>
    </w:p>
    <w:p w:rsidR="00A20BAC" w:rsidRDefault="00A20BAC" w:rsidP="00E61F79">
      <w:pPr>
        <w:autoSpaceDE w:val="0"/>
        <w:autoSpaceDN w:val="0"/>
        <w:adjustRightInd w:val="0"/>
        <w:spacing w:after="0"/>
        <w:jc w:val="both"/>
        <w:rPr>
          <w:lang w:val="en-US"/>
        </w:rPr>
      </w:pPr>
      <w:r>
        <w:rPr>
          <w:lang w:val="en-US"/>
        </w:rPr>
        <w:t>In the next section, the followed methodology to display numerical examples of performance measures for the different models is explained.</w:t>
      </w:r>
    </w:p>
    <w:p w:rsidR="00617DB7" w:rsidRPr="00E61F79" w:rsidRDefault="00617DB7" w:rsidP="00E61F79">
      <w:pPr>
        <w:autoSpaceDE w:val="0"/>
        <w:autoSpaceDN w:val="0"/>
        <w:adjustRightInd w:val="0"/>
        <w:spacing w:after="0"/>
        <w:jc w:val="both"/>
        <w:rPr>
          <w:lang w:val="en-US"/>
        </w:rPr>
      </w:pPr>
      <w:r w:rsidRPr="00617DB7">
        <w:rPr>
          <w:rFonts w:ascii="Arial" w:eastAsia="Times New Roman" w:hAnsi="Arial" w:cs="Arial"/>
          <w:vanish/>
          <w:color w:val="888888"/>
          <w:sz w:val="20"/>
          <w:szCs w:val="20"/>
          <w:lang w:val="en-US" w:eastAsia="nl-NL"/>
        </w:rPr>
        <w:t xml:space="preserve">Woordenboek - </w:t>
      </w:r>
      <w:hyperlink r:id="rId6" w:history="1">
        <w:r w:rsidRPr="00617DB7">
          <w:rPr>
            <w:rFonts w:ascii="Arial" w:eastAsia="Times New Roman" w:hAnsi="Arial" w:cs="Arial"/>
            <w:vanish/>
            <w:color w:val="4272DB"/>
            <w:sz w:val="20"/>
            <w:szCs w:val="20"/>
            <w:lang w:val="en-US" w:eastAsia="nl-NL"/>
          </w:rPr>
          <w:t>Gedetailleerd woordenboek weergeven</w:t>
        </w:r>
      </w:hyperlink>
    </w:p>
    <w:p w:rsidR="00617DB7" w:rsidRPr="00617DB7" w:rsidRDefault="00617DB7" w:rsidP="00C70E87">
      <w:pPr>
        <w:numPr>
          <w:ilvl w:val="0"/>
          <w:numId w:val="3"/>
        </w:numPr>
        <w:spacing w:before="100" w:beforeAutospacing="1" w:after="100" w:afterAutospacing="1"/>
        <w:textAlignment w:val="top"/>
        <w:rPr>
          <w:rFonts w:ascii="Arial" w:eastAsia="Times New Roman" w:hAnsi="Arial" w:cs="Arial"/>
          <w:b/>
          <w:bCs/>
          <w:vanish/>
          <w:color w:val="000000"/>
          <w:sz w:val="20"/>
          <w:szCs w:val="20"/>
          <w:lang w:val="en-US" w:eastAsia="nl-NL"/>
        </w:rPr>
      </w:pPr>
      <w:r w:rsidRPr="00617DB7">
        <w:rPr>
          <w:rFonts w:ascii="Arial" w:eastAsia="Times New Roman" w:hAnsi="Arial" w:cs="Arial"/>
          <w:b/>
          <w:bCs/>
          <w:vanish/>
          <w:color w:val="000000"/>
          <w:sz w:val="20"/>
          <w:szCs w:val="20"/>
          <w:lang w:val="en-US" w:eastAsia="nl-NL"/>
        </w:rPr>
        <w:t xml:space="preserve">zelfstandig naamwoord </w:t>
      </w:r>
    </w:p>
    <w:p w:rsidR="00617DB7" w:rsidRPr="00617DB7" w:rsidRDefault="00617DB7" w:rsidP="00C70E87">
      <w:pPr>
        <w:numPr>
          <w:ilvl w:val="1"/>
          <w:numId w:val="3"/>
        </w:numPr>
        <w:spacing w:before="100" w:beforeAutospacing="1" w:after="100" w:afterAutospacing="1"/>
        <w:textAlignment w:val="top"/>
        <w:rPr>
          <w:rFonts w:ascii="Arial" w:eastAsia="Times New Roman" w:hAnsi="Arial" w:cs="Arial"/>
          <w:vanish/>
          <w:color w:val="000000"/>
          <w:sz w:val="20"/>
          <w:szCs w:val="20"/>
          <w:lang w:val="en-US" w:eastAsia="nl-NL"/>
        </w:rPr>
      </w:pPr>
      <w:r w:rsidRPr="00617DB7">
        <w:rPr>
          <w:rFonts w:ascii="Arial" w:eastAsia="Times New Roman" w:hAnsi="Arial" w:cs="Arial"/>
          <w:vanish/>
          <w:color w:val="000000"/>
          <w:sz w:val="20"/>
          <w:szCs w:val="20"/>
          <w:lang w:val="en-US" w:eastAsia="nl-NL"/>
        </w:rPr>
        <w:t>woe</w:t>
      </w:r>
    </w:p>
    <w:p w:rsidR="00617DB7" w:rsidRPr="00617DB7" w:rsidRDefault="00617DB7" w:rsidP="00C70E87">
      <w:pPr>
        <w:numPr>
          <w:ilvl w:val="1"/>
          <w:numId w:val="3"/>
        </w:numPr>
        <w:spacing w:before="100" w:beforeAutospacing="1" w:after="100" w:afterAutospacing="1"/>
        <w:textAlignment w:val="top"/>
        <w:rPr>
          <w:rFonts w:ascii="Arial" w:eastAsia="Times New Roman" w:hAnsi="Arial" w:cs="Arial"/>
          <w:vanish/>
          <w:color w:val="000000"/>
          <w:sz w:val="20"/>
          <w:szCs w:val="20"/>
          <w:lang w:val="en-US" w:eastAsia="nl-NL"/>
        </w:rPr>
      </w:pPr>
      <w:r w:rsidRPr="00617DB7">
        <w:rPr>
          <w:rFonts w:ascii="Arial" w:eastAsia="Times New Roman" w:hAnsi="Arial" w:cs="Arial"/>
          <w:vanish/>
          <w:color w:val="000000"/>
          <w:sz w:val="20"/>
          <w:szCs w:val="20"/>
          <w:lang w:val="en-US" w:eastAsia="nl-NL"/>
        </w:rPr>
        <w:t>pain</w:t>
      </w:r>
    </w:p>
    <w:p w:rsidR="004371D8" w:rsidRPr="004371D8" w:rsidRDefault="004371D8" w:rsidP="003B7F5F">
      <w:pPr>
        <w:pStyle w:val="Lijstalinea"/>
        <w:numPr>
          <w:ilvl w:val="0"/>
          <w:numId w:val="1"/>
        </w:numPr>
        <w:autoSpaceDE w:val="0"/>
        <w:autoSpaceDN w:val="0"/>
        <w:adjustRightInd w:val="0"/>
        <w:spacing w:after="0"/>
        <w:jc w:val="both"/>
        <w:rPr>
          <w:b/>
          <w:lang w:val="en-US"/>
        </w:rPr>
      </w:pPr>
      <w:r w:rsidRPr="004371D8">
        <w:rPr>
          <w:b/>
          <w:lang w:val="en-US"/>
        </w:rPr>
        <w:t>Methodology</w:t>
      </w:r>
      <w:r w:rsidR="00F417EC">
        <w:rPr>
          <w:b/>
          <w:lang w:val="en-US"/>
        </w:rPr>
        <w:t xml:space="preserve">: the sparse method </w:t>
      </w:r>
    </w:p>
    <w:p w:rsidR="006A5FB0" w:rsidRDefault="006A5FB0" w:rsidP="00C70E87">
      <w:pPr>
        <w:autoSpaceDE w:val="0"/>
        <w:autoSpaceDN w:val="0"/>
        <w:adjustRightInd w:val="0"/>
        <w:spacing w:after="0"/>
        <w:jc w:val="both"/>
        <w:rPr>
          <w:rFonts w:cs="Times-Roman"/>
          <w:lang w:val="en-US"/>
        </w:rPr>
      </w:pPr>
    </w:p>
    <w:p w:rsidR="00E27A1D" w:rsidRDefault="00E77B61" w:rsidP="00E61F79">
      <w:pPr>
        <w:autoSpaceDE w:val="0"/>
        <w:autoSpaceDN w:val="0"/>
        <w:adjustRightInd w:val="0"/>
        <w:spacing w:after="0"/>
        <w:jc w:val="both"/>
        <w:rPr>
          <w:rFonts w:cs="Times-Roman"/>
          <w:lang w:val="en-US"/>
        </w:rPr>
      </w:pPr>
      <w:r>
        <w:rPr>
          <w:rFonts w:cs="Times-Roman"/>
          <w:lang w:val="en-US"/>
        </w:rPr>
        <w:t>Queuing models for kitting processes are rather complicated. Since two queues are involved (one for each part in the kit)</w:t>
      </w:r>
      <w:r w:rsidR="00E372E6">
        <w:rPr>
          <w:rFonts w:cs="Times-Roman"/>
          <w:lang w:val="en-US"/>
        </w:rPr>
        <w:t>,</w:t>
      </w:r>
      <w:r>
        <w:rPr>
          <w:rFonts w:cs="Times-Roman"/>
          <w:lang w:val="en-US"/>
        </w:rPr>
        <w:t xml:space="preserve"> the </w:t>
      </w:r>
      <w:r w:rsidRPr="00E77B61">
        <w:rPr>
          <w:rFonts w:cs="Times-Roman"/>
          <w:i/>
          <w:lang w:val="en-US"/>
        </w:rPr>
        <w:t>state space</w:t>
      </w:r>
      <w:r>
        <w:rPr>
          <w:rFonts w:cs="Times-Roman"/>
          <w:lang w:val="en-US"/>
        </w:rPr>
        <w:t xml:space="preserve"> of the associated Markov chain is inherently </w:t>
      </w:r>
      <w:r w:rsidRPr="00E77B61">
        <w:rPr>
          <w:rFonts w:cs="Times-Roman"/>
          <w:i/>
          <w:lang w:val="en-US"/>
        </w:rPr>
        <w:t>multidimensional</w:t>
      </w:r>
      <w:r>
        <w:rPr>
          <w:rFonts w:cs="Times-Roman"/>
          <w:lang w:val="en-US"/>
        </w:rPr>
        <w:t xml:space="preserve">. The state of the Markov chain roughly corresponding to the number of distinct parts in the different inventories, the state space includes all possible part inventory levels. Multidimensionality leads to huge state spaces; this is the state space explosion problem. </w:t>
      </w:r>
      <w:r w:rsidR="00E372E6">
        <w:rPr>
          <w:rFonts w:cs="Times-Roman"/>
          <w:lang w:val="en-US"/>
        </w:rPr>
        <w:t xml:space="preserve">A second complication is more intricate, as mentioned above, the </w:t>
      </w:r>
      <w:r w:rsidR="00E372E6" w:rsidRPr="00DD65DB">
        <w:rPr>
          <w:rFonts w:cs="Times-Roman"/>
          <w:i/>
          <w:lang w:val="en-US"/>
        </w:rPr>
        <w:t>infinite-buffer-capacity</w:t>
      </w:r>
      <w:r w:rsidR="00E372E6">
        <w:rPr>
          <w:rFonts w:cs="Times-Roman"/>
          <w:lang w:val="en-US"/>
        </w:rPr>
        <w:t xml:space="preserve"> </w:t>
      </w:r>
      <w:r w:rsidR="00E372E6" w:rsidRPr="00DD65DB">
        <w:rPr>
          <w:rFonts w:cs="Times-Roman"/>
          <w:i/>
          <w:lang w:val="en-US"/>
        </w:rPr>
        <w:t>assumption is not applicable</w:t>
      </w:r>
      <w:r w:rsidR="00E372E6">
        <w:rPr>
          <w:rFonts w:cs="Times-Roman"/>
          <w:lang w:val="en-US"/>
        </w:rPr>
        <w:t xml:space="preserve"> for kitting processes. If </w:t>
      </w:r>
      <w:r w:rsidR="00E372E6">
        <w:rPr>
          <w:rFonts w:cs="Times-Roman"/>
          <w:lang w:val="en-US"/>
        </w:rPr>
        <w:lastRenderedPageBreak/>
        <w:t xml:space="preserve">the capacity is assumed infinite, the model degrades to an instable stochastic model in which some or all of the queues have an unlimited number of parts available all the time with a positive probability. </w:t>
      </w:r>
    </w:p>
    <w:p w:rsidR="00075DC4" w:rsidRDefault="003D2299" w:rsidP="00E61F79">
      <w:pPr>
        <w:autoSpaceDE w:val="0"/>
        <w:autoSpaceDN w:val="0"/>
        <w:adjustRightInd w:val="0"/>
        <w:spacing w:after="0"/>
        <w:jc w:val="both"/>
        <w:rPr>
          <w:rFonts w:cs="Times-Roman"/>
          <w:lang w:val="en-US"/>
        </w:rPr>
      </w:pPr>
      <w:r>
        <w:rPr>
          <w:rFonts w:cs="Times-Roman"/>
          <w:lang w:val="en-US"/>
        </w:rPr>
        <w:t>Consequently, the multidimensionality of the state space and the inapplicability of the infinite-buffer assumption yield Markov chains with a finite but very large state space.</w:t>
      </w:r>
      <w:r w:rsidR="00D3433A">
        <w:rPr>
          <w:rFonts w:cs="Times-Roman"/>
          <w:lang w:val="en-US"/>
        </w:rPr>
        <w:t xml:space="preserve"> However</w:t>
      </w:r>
      <w:r w:rsidR="00F417EC">
        <w:rPr>
          <w:rFonts w:cs="Times-Roman"/>
          <w:lang w:val="en-US"/>
        </w:rPr>
        <w:t>,</w:t>
      </w:r>
      <w:r w:rsidR="00D3433A">
        <w:rPr>
          <w:rFonts w:cs="Times-Roman"/>
          <w:lang w:val="en-US"/>
        </w:rPr>
        <w:t xml:space="preserve"> </w:t>
      </w:r>
      <w:r w:rsidRPr="003D2299">
        <w:rPr>
          <w:rFonts w:cs="ArialMT"/>
          <w:lang w:val="en-US"/>
        </w:rPr>
        <w:t xml:space="preserve">the number of possible state transitions from any specific state is limited. This means that most of the entries in the generator matrix are zero; the matrix is sparse. In contrast to matrix-analytic methods, </w:t>
      </w:r>
      <w:r w:rsidRPr="003D2299">
        <w:rPr>
          <w:rFonts w:cs="Arial-BoldMT"/>
          <w:bCs/>
          <w:i/>
          <w:lang w:val="en-US"/>
        </w:rPr>
        <w:t>sparse matrix techniques</w:t>
      </w:r>
      <w:r w:rsidRPr="003D2299">
        <w:rPr>
          <w:rFonts w:cs="Arial-BoldMT"/>
          <w:b/>
          <w:bCs/>
          <w:lang w:val="en-US"/>
        </w:rPr>
        <w:t xml:space="preserve"> </w:t>
      </w:r>
      <w:r w:rsidRPr="003D2299">
        <w:rPr>
          <w:rFonts w:cs="ArialMT"/>
          <w:lang w:val="en-US"/>
        </w:rPr>
        <w:t xml:space="preserve">have hardly been used in queuing theory. </w:t>
      </w:r>
      <w:r w:rsidR="00C7224B">
        <w:rPr>
          <w:rFonts w:cs="Times-Roman"/>
          <w:lang w:val="en-US"/>
        </w:rPr>
        <w:t>Using sparse matrices and their associated spec</w:t>
      </w:r>
      <w:r w:rsidR="005D4606">
        <w:rPr>
          <w:rFonts w:cs="Times-Roman"/>
          <w:lang w:val="en-US"/>
        </w:rPr>
        <w:t>ialized algorithms resulted</w:t>
      </w:r>
      <w:r w:rsidR="00C7224B">
        <w:rPr>
          <w:rFonts w:cs="Times-Roman"/>
          <w:lang w:val="en-US"/>
        </w:rPr>
        <w:t xml:space="preserve"> in less memory consumption and</w:t>
      </w:r>
      <w:r w:rsidR="00923D4E">
        <w:rPr>
          <w:rFonts w:cs="Times-Roman"/>
          <w:lang w:val="en-US"/>
        </w:rPr>
        <w:t xml:space="preserve"> processing times, compared to</w:t>
      </w:r>
      <w:r w:rsidR="00C7224B">
        <w:rPr>
          <w:rFonts w:cs="Times-Roman"/>
          <w:lang w:val="en-US"/>
        </w:rPr>
        <w:t xml:space="preserve"> standard algorithms. The reason is that the complexity is smaller</w:t>
      </w:r>
      <w:r w:rsidR="00E27A1D">
        <w:rPr>
          <w:rFonts w:cs="Times-Roman"/>
          <w:lang w:val="en-US"/>
        </w:rPr>
        <w:t xml:space="preserve"> for sparse than for dense matrices</w:t>
      </w:r>
      <w:r w:rsidR="00C7224B">
        <w:rPr>
          <w:rFonts w:cs="Times-Roman"/>
          <w:lang w:val="en-US"/>
        </w:rPr>
        <w:t>.</w:t>
      </w:r>
      <w:r w:rsidR="00E61F79">
        <w:rPr>
          <w:rFonts w:cs="Times-Roman"/>
          <w:lang w:val="en-US"/>
        </w:rPr>
        <w:t xml:space="preserve"> </w:t>
      </w:r>
      <w:r w:rsidR="00353775">
        <w:rPr>
          <w:rFonts w:cs="Times-Roman"/>
          <w:lang w:val="en-US"/>
        </w:rPr>
        <w:t>The method us</w:t>
      </w:r>
      <w:r w:rsidR="003F7DC7">
        <w:rPr>
          <w:rFonts w:cs="Times-Roman"/>
          <w:lang w:val="en-US"/>
        </w:rPr>
        <w:t>ed to solve</w:t>
      </w:r>
      <w:r w:rsidR="00E61F79">
        <w:rPr>
          <w:rFonts w:cs="Times-Roman"/>
          <w:lang w:val="en-US"/>
        </w:rPr>
        <w:t xml:space="preserve"> </w:t>
      </w:r>
      <w:r w:rsidR="00493A87">
        <w:rPr>
          <w:rFonts w:cs="Times-Roman"/>
          <w:lang w:val="en-US"/>
        </w:rPr>
        <w:t>linear</w:t>
      </w:r>
      <w:r w:rsidR="00353775">
        <w:rPr>
          <w:rFonts w:cs="Times-Roman"/>
          <w:lang w:val="en-US"/>
        </w:rPr>
        <w:t xml:space="preserve"> equation</w:t>
      </w:r>
      <w:r w:rsidR="003F7DC7">
        <w:rPr>
          <w:rFonts w:cs="Times-Roman"/>
          <w:lang w:val="en-US"/>
        </w:rPr>
        <w:t>s</w:t>
      </w:r>
      <w:r w:rsidR="00075DC4">
        <w:rPr>
          <w:rFonts w:cs="Times-Roman"/>
          <w:lang w:val="en-US"/>
        </w:rPr>
        <w:t xml:space="preserve"> of sparse matrices</w:t>
      </w:r>
      <w:r w:rsidR="00353775">
        <w:rPr>
          <w:rFonts w:cs="Times-Roman"/>
          <w:lang w:val="en-US"/>
        </w:rPr>
        <w:t xml:space="preserve"> is the </w:t>
      </w:r>
      <w:r w:rsidR="00493A87">
        <w:rPr>
          <w:rFonts w:cs="Times-Roman"/>
          <w:lang w:val="en-US"/>
        </w:rPr>
        <w:t xml:space="preserve">iterative method </w:t>
      </w:r>
      <w:r w:rsidR="00353775">
        <w:rPr>
          <w:rFonts w:cs="Times-Roman"/>
          <w:lang w:val="en-US"/>
        </w:rPr>
        <w:t>GMRES (Gene</w:t>
      </w:r>
      <w:r w:rsidR="00493A87">
        <w:rPr>
          <w:rFonts w:cs="Times-Roman"/>
          <w:lang w:val="en-US"/>
        </w:rPr>
        <w:t xml:space="preserve">ralized Minimum Residual). </w:t>
      </w:r>
      <w:r w:rsidR="00075DC4">
        <w:rPr>
          <w:rFonts w:cs="Times-Roman"/>
          <w:lang w:val="en-US"/>
        </w:rPr>
        <w:t>T</w:t>
      </w:r>
      <w:r w:rsidR="00493A87">
        <w:rPr>
          <w:rFonts w:cs="Times-Roman"/>
          <w:lang w:val="en-US"/>
        </w:rPr>
        <w:t xml:space="preserve">his method </w:t>
      </w:r>
      <w:r w:rsidR="00723CF7">
        <w:rPr>
          <w:rFonts w:cs="Times-Roman"/>
          <w:lang w:val="en-US"/>
        </w:rPr>
        <w:t xml:space="preserve">approximates the </w:t>
      </w:r>
      <w:r w:rsidR="00075DC4">
        <w:rPr>
          <w:rFonts w:cs="Times-Roman"/>
          <w:lang w:val="en-US"/>
        </w:rPr>
        <w:t xml:space="preserve">exact </w:t>
      </w:r>
      <w:r w:rsidR="00723CF7">
        <w:rPr>
          <w:rFonts w:cs="Times-Roman"/>
          <w:lang w:val="en-US"/>
        </w:rPr>
        <w:t>solution</w:t>
      </w:r>
      <w:r w:rsidR="00075DC4">
        <w:rPr>
          <w:rFonts w:cs="Times-Roman"/>
          <w:lang w:val="en-US"/>
        </w:rPr>
        <w:t xml:space="preserve"> Ax = b</w:t>
      </w:r>
      <w:r w:rsidR="00723CF7">
        <w:rPr>
          <w:rFonts w:cs="Times-Roman"/>
          <w:lang w:val="en-US"/>
        </w:rPr>
        <w:t xml:space="preserve"> by the vector </w:t>
      </w:r>
      <w:proofErr w:type="spellStart"/>
      <w:r w:rsidR="00075DC4" w:rsidRPr="00075DC4">
        <w:rPr>
          <w:i/>
          <w:iCs/>
          <w:lang/>
        </w:rPr>
        <w:t>x</w:t>
      </w:r>
      <w:r w:rsidR="00075DC4" w:rsidRPr="00075DC4">
        <w:rPr>
          <w:i/>
          <w:iCs/>
          <w:vertAlign w:val="subscript"/>
          <w:lang/>
        </w:rPr>
        <w:t>n</w:t>
      </w:r>
      <w:proofErr w:type="spellEnd"/>
      <w:r w:rsidR="00075DC4" w:rsidRPr="00075DC4">
        <w:rPr>
          <w:lang/>
        </w:rPr>
        <w:t xml:space="preserve"> </w:t>
      </w:r>
      <w:r w:rsidR="00075DC4" w:rsidRPr="00075DC4">
        <w:rPr>
          <w:rFonts w:ascii="Cambria Math" w:hAnsi="Cambria Math" w:cs="Cambria Math"/>
          <w:lang/>
        </w:rPr>
        <w:t>∈</w:t>
      </w:r>
      <w:r w:rsidR="00075DC4" w:rsidRPr="00075DC4">
        <w:rPr>
          <w:lang/>
        </w:rPr>
        <w:t xml:space="preserve"> </w:t>
      </w:r>
      <w:proofErr w:type="spellStart"/>
      <w:r w:rsidR="00075DC4" w:rsidRPr="00075DC4">
        <w:rPr>
          <w:i/>
          <w:iCs/>
          <w:lang/>
        </w:rPr>
        <w:t>K</w:t>
      </w:r>
      <w:r w:rsidR="00075DC4" w:rsidRPr="00075DC4">
        <w:rPr>
          <w:i/>
          <w:iCs/>
          <w:vertAlign w:val="subscript"/>
          <w:lang/>
        </w:rPr>
        <w:t>n</w:t>
      </w:r>
      <w:proofErr w:type="spellEnd"/>
      <w:r w:rsidR="00075DC4">
        <w:rPr>
          <w:rFonts w:cs="Times-Roman"/>
          <w:lang w:val="en-US"/>
        </w:rPr>
        <w:t xml:space="preserve"> (in the nth </w:t>
      </w:r>
      <w:proofErr w:type="spellStart"/>
      <w:r w:rsidR="00075DC4">
        <w:rPr>
          <w:rFonts w:cs="Times-Roman"/>
          <w:lang w:val="en-US"/>
        </w:rPr>
        <w:t>Krylov</w:t>
      </w:r>
      <w:proofErr w:type="spellEnd"/>
      <w:r w:rsidR="00075DC4">
        <w:rPr>
          <w:rFonts w:cs="Times-Roman"/>
          <w:lang w:val="en-US"/>
        </w:rPr>
        <w:t xml:space="preserve"> subspace) that minimizes the norm of the residual </w:t>
      </w:r>
      <w:proofErr w:type="spellStart"/>
      <w:r w:rsidR="00075DC4">
        <w:rPr>
          <w:i/>
          <w:iCs/>
          <w:lang/>
        </w:rPr>
        <w:t>Ax</w:t>
      </w:r>
      <w:r w:rsidR="00075DC4">
        <w:rPr>
          <w:i/>
          <w:iCs/>
          <w:vertAlign w:val="subscript"/>
          <w:lang/>
        </w:rPr>
        <w:t>n</w:t>
      </w:r>
      <w:proofErr w:type="spellEnd"/>
      <w:r w:rsidR="00075DC4">
        <w:rPr>
          <w:lang/>
        </w:rPr>
        <w:t xml:space="preserve"> − </w:t>
      </w:r>
      <w:r w:rsidR="00075DC4">
        <w:rPr>
          <w:i/>
          <w:iCs/>
          <w:lang/>
        </w:rPr>
        <w:t>b</w:t>
      </w:r>
      <w:r w:rsidR="00075DC4">
        <w:rPr>
          <w:lang/>
        </w:rPr>
        <w:t>.</w:t>
      </w:r>
    </w:p>
    <w:p w:rsidR="00E27A1D" w:rsidRDefault="00E27A1D" w:rsidP="00C70E87">
      <w:pPr>
        <w:autoSpaceDE w:val="0"/>
        <w:autoSpaceDN w:val="0"/>
        <w:adjustRightInd w:val="0"/>
        <w:spacing w:after="0"/>
        <w:jc w:val="both"/>
        <w:rPr>
          <w:rFonts w:cs="Times-Roman"/>
          <w:i/>
          <w:u w:val="single"/>
          <w:lang w:val="en-US"/>
        </w:rPr>
      </w:pPr>
    </w:p>
    <w:p w:rsidR="002E3FCB" w:rsidRPr="002E3FCB" w:rsidRDefault="002E3FCB" w:rsidP="003B7F5F">
      <w:pPr>
        <w:pStyle w:val="Lijstalinea"/>
        <w:numPr>
          <w:ilvl w:val="0"/>
          <w:numId w:val="1"/>
        </w:numPr>
        <w:autoSpaceDE w:val="0"/>
        <w:autoSpaceDN w:val="0"/>
        <w:adjustRightInd w:val="0"/>
        <w:spacing w:after="0"/>
        <w:jc w:val="both"/>
        <w:rPr>
          <w:rFonts w:cs="Times-Roman"/>
          <w:b/>
          <w:lang w:val="en-US"/>
        </w:rPr>
      </w:pPr>
      <w:r w:rsidRPr="002E3FCB">
        <w:rPr>
          <w:rFonts w:cs="Times-Roman"/>
          <w:b/>
          <w:lang w:val="en-US"/>
        </w:rPr>
        <w:t>Numerical examples</w:t>
      </w:r>
    </w:p>
    <w:p w:rsidR="00E77B61" w:rsidRDefault="00E77B61" w:rsidP="00C70E87">
      <w:pPr>
        <w:autoSpaceDE w:val="0"/>
        <w:autoSpaceDN w:val="0"/>
        <w:adjustRightInd w:val="0"/>
        <w:spacing w:after="0"/>
        <w:jc w:val="both"/>
        <w:rPr>
          <w:rFonts w:cs="Times-Roman"/>
          <w:lang w:val="en-US"/>
        </w:rPr>
      </w:pPr>
    </w:p>
    <w:p w:rsidR="002E3FCB" w:rsidRDefault="00065255" w:rsidP="003B7F5F">
      <w:pPr>
        <w:pStyle w:val="Lijstalinea"/>
        <w:numPr>
          <w:ilvl w:val="1"/>
          <w:numId w:val="1"/>
        </w:numPr>
        <w:jc w:val="both"/>
        <w:rPr>
          <w:rFonts w:cs="Times-Roman"/>
          <w:i/>
          <w:u w:val="single"/>
          <w:lang w:val="en-US"/>
        </w:rPr>
      </w:pPr>
      <w:r>
        <w:rPr>
          <w:rFonts w:cs="Times-Roman"/>
          <w:i/>
          <w:u w:val="single"/>
          <w:lang w:val="en-US"/>
        </w:rPr>
        <w:t>Definition of the i</w:t>
      </w:r>
      <w:r w:rsidR="002E3FCB" w:rsidRPr="002E3FCB">
        <w:rPr>
          <w:rFonts w:cs="Times-Roman"/>
          <w:i/>
          <w:u w:val="single"/>
          <w:lang w:val="en-US"/>
        </w:rPr>
        <w:t>nput parameters</w:t>
      </w:r>
    </w:p>
    <w:p w:rsidR="001C39C8" w:rsidRDefault="00507BE0" w:rsidP="00507BE0">
      <w:pPr>
        <w:jc w:val="both"/>
        <w:rPr>
          <w:rFonts w:cs="Arial"/>
          <w:color w:val="000000"/>
          <w:lang w:val="en-US"/>
        </w:rPr>
      </w:pPr>
      <w:r>
        <w:rPr>
          <w:rFonts w:cs="Arial"/>
          <w:color w:val="000000"/>
          <w:lang w:val="en-US"/>
        </w:rPr>
        <w:t>Three models are drawn.</w:t>
      </w:r>
      <w:r w:rsidR="0048259B">
        <w:rPr>
          <w:rFonts w:cs="Arial"/>
          <w:color w:val="000000"/>
          <w:lang w:val="en-US"/>
        </w:rPr>
        <w:t xml:space="preserve"> </w:t>
      </w:r>
      <w:r w:rsidR="003A7939">
        <w:rPr>
          <w:rFonts w:cs="Arial"/>
          <w:color w:val="000000"/>
          <w:lang w:val="en-US"/>
        </w:rPr>
        <w:t>In the basic</w:t>
      </w:r>
      <w:r w:rsidR="005F464C">
        <w:rPr>
          <w:rFonts w:cs="Arial"/>
          <w:color w:val="000000"/>
          <w:lang w:val="en-US"/>
        </w:rPr>
        <w:t xml:space="preserve"> model, </w:t>
      </w:r>
      <w:r w:rsidR="005F464C">
        <w:rPr>
          <w:rFonts w:cs="Arial"/>
          <w:color w:val="000000"/>
          <w:shd w:val="clear" w:color="auto" w:fill="FFFFFF"/>
          <w:lang w:val="en-US"/>
        </w:rPr>
        <w:t>a</w:t>
      </w:r>
      <w:r w:rsidR="003A7939">
        <w:rPr>
          <w:rFonts w:cs="Arial"/>
          <w:color w:val="000000"/>
          <w:shd w:val="clear" w:color="auto" w:fill="FFFFFF"/>
          <w:lang w:val="en-US"/>
        </w:rPr>
        <w:t>s the production peri</w:t>
      </w:r>
      <w:r w:rsidR="005F464C">
        <w:rPr>
          <w:rFonts w:cs="Arial"/>
          <w:color w:val="000000"/>
          <w:shd w:val="clear" w:color="auto" w:fill="FFFFFF"/>
          <w:lang w:val="en-US"/>
        </w:rPr>
        <w:t>od is always active</w:t>
      </w:r>
      <w:r w:rsidR="003A7939">
        <w:rPr>
          <w:rFonts w:cs="Arial"/>
          <w:color w:val="000000"/>
          <w:shd w:val="clear" w:color="auto" w:fill="FFFFFF"/>
          <w:lang w:val="en-US"/>
        </w:rPr>
        <w:t xml:space="preserve">, </w:t>
      </w:r>
      <w:r w:rsidR="005F464C">
        <w:rPr>
          <w:rFonts w:cs="Arial"/>
          <w:color w:val="000000"/>
          <w:lang w:val="en-US"/>
        </w:rPr>
        <w:t>the arrival intensity of the parts λ</w:t>
      </w:r>
      <w:r w:rsidR="005F464C">
        <w:rPr>
          <w:rFonts w:cs="Arial"/>
          <w:color w:val="000000"/>
          <w:vertAlign w:val="superscript"/>
          <w:lang w:val="en-US"/>
        </w:rPr>
        <w:t>*</w:t>
      </w:r>
      <w:r w:rsidR="005F464C">
        <w:rPr>
          <w:rFonts w:cs="Arial"/>
          <w:color w:val="000000"/>
          <w:lang w:val="en-US"/>
        </w:rPr>
        <w:t xml:space="preserve"> equals the workload λ. Indeed t</w:t>
      </w:r>
      <w:r w:rsidR="0048259B">
        <w:rPr>
          <w:rFonts w:cs="Arial"/>
          <w:color w:val="000000"/>
          <w:lang w:val="en-US"/>
        </w:rPr>
        <w:t>he basic</w:t>
      </w:r>
      <w:r w:rsidR="00D93292">
        <w:rPr>
          <w:rFonts w:cs="Arial"/>
          <w:color w:val="000000"/>
          <w:lang w:val="en-US"/>
        </w:rPr>
        <w:t xml:space="preserve"> model </w:t>
      </w:r>
      <w:r w:rsidR="003A7939">
        <w:rPr>
          <w:rFonts w:cs="Arial"/>
          <w:color w:val="000000"/>
          <w:lang w:val="en-US"/>
        </w:rPr>
        <w:t>represents a kitting process</w:t>
      </w:r>
      <w:r w:rsidR="00D93292">
        <w:rPr>
          <w:rFonts w:cs="Arial"/>
          <w:color w:val="000000"/>
          <w:lang w:val="en-US"/>
        </w:rPr>
        <w:t xml:space="preserve"> </w:t>
      </w:r>
      <w:r w:rsidR="005F464C">
        <w:rPr>
          <w:rFonts w:cs="Arial"/>
          <w:color w:val="000000"/>
          <w:lang w:val="en-US"/>
        </w:rPr>
        <w:t>wherein the subparts are “efficiently” produced</w:t>
      </w:r>
      <w:r w:rsidR="00D93292">
        <w:rPr>
          <w:rFonts w:cs="Arial"/>
          <w:color w:val="000000"/>
          <w:lang w:val="en-US"/>
        </w:rPr>
        <w:t xml:space="preserve">. </w:t>
      </w:r>
      <w:r w:rsidR="001C39C8">
        <w:rPr>
          <w:rFonts w:cs="Arial"/>
          <w:color w:val="000000"/>
          <w:lang w:val="en-US"/>
        </w:rPr>
        <w:t>This is not the case</w:t>
      </w:r>
      <w:r w:rsidR="005F464C">
        <w:rPr>
          <w:rFonts w:cs="Arial"/>
          <w:color w:val="000000"/>
          <w:lang w:val="en-US"/>
        </w:rPr>
        <w:t xml:space="preserve"> for the two extensive</w:t>
      </w:r>
      <w:r w:rsidR="001C39C8">
        <w:rPr>
          <w:rFonts w:cs="Arial"/>
          <w:color w:val="000000"/>
          <w:lang w:val="en-US"/>
        </w:rPr>
        <w:t xml:space="preserve"> model</w:t>
      </w:r>
      <w:r w:rsidR="005F464C">
        <w:rPr>
          <w:rFonts w:cs="Arial"/>
          <w:color w:val="000000"/>
          <w:lang w:val="en-US"/>
        </w:rPr>
        <w:t>s</w:t>
      </w:r>
      <w:r w:rsidR="0085798F">
        <w:rPr>
          <w:rFonts w:cs="Arial"/>
          <w:color w:val="000000"/>
          <w:lang w:val="en-US"/>
        </w:rPr>
        <w:t xml:space="preserve">, </w:t>
      </w:r>
      <w:r w:rsidR="005F464C">
        <w:rPr>
          <w:rFonts w:cs="Arial"/>
          <w:color w:val="000000"/>
          <w:lang w:val="en-US"/>
        </w:rPr>
        <w:t>as respectively</w:t>
      </w:r>
      <w:r w:rsidR="00E91CF4">
        <w:rPr>
          <w:rFonts w:cs="Arial"/>
          <w:color w:val="000000"/>
          <w:lang w:val="en-US"/>
        </w:rPr>
        <w:t xml:space="preserve"> </w:t>
      </w:r>
      <w:r w:rsidR="005F464C">
        <w:rPr>
          <w:rFonts w:cs="Arial"/>
          <w:color w:val="000000"/>
          <w:lang w:val="en-US"/>
        </w:rPr>
        <w:t xml:space="preserve">part 1 and part 1 &amp; 2 are </w:t>
      </w:r>
      <w:r w:rsidR="0085798F">
        <w:rPr>
          <w:rFonts w:cs="Arial"/>
          <w:color w:val="000000"/>
          <w:lang w:val="en-US"/>
        </w:rPr>
        <w:t>subject to temporal production interruptions</w:t>
      </w:r>
      <w:r w:rsidR="001C39C8">
        <w:rPr>
          <w:rFonts w:cs="Arial"/>
          <w:color w:val="000000"/>
          <w:lang w:val="en-US"/>
        </w:rPr>
        <w:t>. We will come back later on th</w:t>
      </w:r>
      <w:r w:rsidR="0085798F">
        <w:rPr>
          <w:rFonts w:cs="Arial"/>
          <w:color w:val="000000"/>
          <w:lang w:val="en-US"/>
        </w:rPr>
        <w:t>at</w:t>
      </w:r>
      <w:r w:rsidR="001C39C8">
        <w:rPr>
          <w:rFonts w:cs="Arial"/>
          <w:color w:val="000000"/>
          <w:lang w:val="en-US"/>
        </w:rPr>
        <w:t>.</w:t>
      </w:r>
    </w:p>
    <w:p w:rsidR="005F464C" w:rsidRDefault="00D93292" w:rsidP="00312745">
      <w:pPr>
        <w:jc w:val="both"/>
        <w:rPr>
          <w:rFonts w:cs="Arial"/>
          <w:color w:val="000000"/>
          <w:shd w:val="clear" w:color="auto" w:fill="FFFFFF"/>
          <w:lang w:val="en-US"/>
        </w:rPr>
      </w:pPr>
      <w:r>
        <w:rPr>
          <w:rFonts w:cs="Arial"/>
          <w:color w:val="000000"/>
          <w:lang w:val="en-US"/>
        </w:rPr>
        <w:t>F</w:t>
      </w:r>
      <w:r w:rsidRPr="00871244">
        <w:rPr>
          <w:rFonts w:cs="Arial"/>
          <w:color w:val="000000"/>
          <w:lang w:val="en-US"/>
        </w:rPr>
        <w:t xml:space="preserve">or all numerical examples </w:t>
      </w:r>
      <w:r>
        <w:rPr>
          <w:rFonts w:cs="Arial"/>
          <w:color w:val="000000"/>
          <w:lang w:val="en-US"/>
        </w:rPr>
        <w:t>w</w:t>
      </w:r>
      <w:r w:rsidR="00507BE0">
        <w:rPr>
          <w:rFonts w:cs="Arial"/>
          <w:color w:val="000000"/>
          <w:lang w:val="en-US"/>
        </w:rPr>
        <w:t>e assume a 80</w:t>
      </w:r>
      <w:r w:rsidR="000743E2">
        <w:rPr>
          <w:rFonts w:cs="Arial"/>
          <w:color w:val="000000"/>
          <w:lang w:val="en-US"/>
        </w:rPr>
        <w:t xml:space="preserve"> </w:t>
      </w:r>
      <w:r w:rsidR="00507BE0">
        <w:rPr>
          <w:rFonts w:cs="Arial"/>
          <w:color w:val="000000"/>
          <w:lang w:val="en-US"/>
        </w:rPr>
        <w:t>% workload</w:t>
      </w:r>
      <w:r w:rsidR="00507BE0" w:rsidRPr="00871244">
        <w:rPr>
          <w:rFonts w:cs="Arial"/>
          <w:color w:val="000000"/>
          <w:lang w:val="en-US"/>
        </w:rPr>
        <w:t xml:space="preserve"> </w:t>
      </w:r>
      <w:r w:rsidR="003A7939">
        <w:rPr>
          <w:rFonts w:cs="Arial"/>
          <w:color w:val="000000"/>
          <w:lang w:val="en-US"/>
        </w:rPr>
        <w:t xml:space="preserve">and a time length </w:t>
      </w:r>
      <w:r w:rsidR="00E91CF4">
        <w:rPr>
          <w:rFonts w:cs="Arial"/>
          <w:color w:val="000000"/>
          <w:lang w:val="en-US"/>
        </w:rPr>
        <w:t xml:space="preserve">κ </w:t>
      </w:r>
      <w:r w:rsidR="00507BE0" w:rsidRPr="00871244">
        <w:rPr>
          <w:rFonts w:cs="Arial"/>
          <w:color w:val="000000"/>
          <w:lang w:val="en-US"/>
        </w:rPr>
        <w:t xml:space="preserve">equal to ten. </w:t>
      </w:r>
      <w:r w:rsidR="00507BE0">
        <w:rPr>
          <w:rFonts w:cs="Arial"/>
          <w:color w:val="000000"/>
          <w:lang w:val="en-US"/>
        </w:rPr>
        <w:t>The workload</w:t>
      </w:r>
      <w:r w:rsidR="000743E2">
        <w:rPr>
          <w:rFonts w:cs="Arial"/>
          <w:color w:val="000000"/>
          <w:lang w:val="en-US"/>
        </w:rPr>
        <w:t>,</w:t>
      </w:r>
      <w:r w:rsidR="00507BE0">
        <w:rPr>
          <w:rFonts w:cs="Arial"/>
          <w:color w:val="000000"/>
          <w:lang w:val="en-US"/>
        </w:rPr>
        <w:t xml:space="preserve"> i.e. </w:t>
      </w:r>
      <w:r w:rsidR="001C39C8">
        <w:rPr>
          <w:rFonts w:cs="Arial"/>
          <w:color w:val="000000"/>
          <w:lang w:val="en-US"/>
        </w:rPr>
        <w:t>the average arrival intensity over</w:t>
      </w:r>
      <w:r w:rsidR="00507BE0">
        <w:rPr>
          <w:rFonts w:cs="Arial"/>
          <w:color w:val="000000"/>
          <w:lang w:val="en-US"/>
        </w:rPr>
        <w:t xml:space="preserve"> the productive and unprodu</w:t>
      </w:r>
      <w:r>
        <w:rPr>
          <w:rFonts w:cs="Arial"/>
          <w:color w:val="000000"/>
          <w:lang w:val="en-US"/>
        </w:rPr>
        <w:t xml:space="preserve">ctive period, must be the same for both components. </w:t>
      </w:r>
      <w:r w:rsidR="00871244" w:rsidRPr="00871244">
        <w:rPr>
          <w:rFonts w:cs="Arial"/>
          <w:color w:val="000000"/>
          <w:shd w:val="clear" w:color="auto" w:fill="FFFFFF"/>
          <w:lang w:val="en-US"/>
        </w:rPr>
        <w:t>If this is not the case and the buffers are sufficiently large</w:t>
      </w:r>
      <w:r w:rsidR="003A7939">
        <w:rPr>
          <w:rFonts w:cs="Arial"/>
          <w:color w:val="000000"/>
          <w:shd w:val="clear" w:color="auto" w:fill="FFFFFF"/>
          <w:lang w:val="en-US"/>
        </w:rPr>
        <w:t>,</w:t>
      </w:r>
      <w:r w:rsidR="00871244" w:rsidRPr="00871244">
        <w:rPr>
          <w:rFonts w:cs="Arial"/>
          <w:color w:val="000000"/>
          <w:shd w:val="clear" w:color="auto" w:fill="FFFFFF"/>
          <w:lang w:val="en-US"/>
        </w:rPr>
        <w:t xml:space="preserve"> then the buffer with the highest workload is almost always full.</w:t>
      </w:r>
      <w:r w:rsidR="00507BE0">
        <w:rPr>
          <w:rFonts w:cs="Arial"/>
          <w:color w:val="000000"/>
          <w:shd w:val="clear" w:color="auto" w:fill="FFFFFF"/>
          <w:lang w:val="en-US"/>
        </w:rPr>
        <w:t xml:space="preserve"> The system can</w:t>
      </w:r>
      <w:r w:rsidR="003A7939">
        <w:rPr>
          <w:rFonts w:cs="Arial"/>
          <w:color w:val="000000"/>
          <w:shd w:val="clear" w:color="auto" w:fill="FFFFFF"/>
          <w:lang w:val="en-US"/>
        </w:rPr>
        <w:t xml:space="preserve"> then be considered as a </w:t>
      </w:r>
      <w:r w:rsidR="00507BE0">
        <w:rPr>
          <w:rFonts w:cs="Arial"/>
          <w:color w:val="000000"/>
          <w:shd w:val="clear" w:color="auto" w:fill="FFFFFF"/>
          <w:lang w:val="en-US"/>
        </w:rPr>
        <w:t>queue with just one</w:t>
      </w:r>
      <w:r w:rsidR="003A7939">
        <w:rPr>
          <w:rFonts w:cs="Arial"/>
          <w:color w:val="000000"/>
          <w:shd w:val="clear" w:color="auto" w:fill="FFFFFF"/>
          <w:lang w:val="en-US"/>
        </w:rPr>
        <w:t xml:space="preserve"> buffer, the one that</w:t>
      </w:r>
      <w:r w:rsidR="00507BE0">
        <w:rPr>
          <w:rFonts w:cs="Arial"/>
          <w:color w:val="000000"/>
          <w:shd w:val="clear" w:color="auto" w:fill="FFFFFF"/>
          <w:lang w:val="en-US"/>
        </w:rPr>
        <w:t xml:space="preserve"> is always full. </w:t>
      </w:r>
      <w:r w:rsidR="005F464C">
        <w:rPr>
          <w:rFonts w:cs="Arial"/>
          <w:color w:val="000000"/>
          <w:shd w:val="clear" w:color="auto" w:fill="FFFFFF"/>
          <w:lang w:val="en-US"/>
        </w:rPr>
        <w:t xml:space="preserve">We also assume that on average one kit per unit can be made so that the processing intensity µ equals one. </w:t>
      </w:r>
    </w:p>
    <w:p w:rsidR="005F464C" w:rsidRDefault="005F464C" w:rsidP="00640CBC">
      <w:pPr>
        <w:jc w:val="both"/>
        <w:rPr>
          <w:rFonts w:eastAsia="Times New Roman" w:cs="Arial"/>
          <w:color w:val="000000"/>
          <w:shd w:val="clear" w:color="auto" w:fill="FFFFFF"/>
          <w:lang w:val="en-US" w:eastAsia="nl-NL"/>
        </w:rPr>
      </w:pPr>
      <w:r>
        <w:rPr>
          <w:rFonts w:cs="Arial"/>
          <w:color w:val="000000"/>
          <w:lang w:val="en-US"/>
        </w:rPr>
        <w:t>In the extensive models,</w:t>
      </w:r>
      <w:r w:rsidR="00F67684">
        <w:rPr>
          <w:rFonts w:cs="Arial"/>
          <w:color w:val="000000"/>
          <w:lang w:val="en-US"/>
        </w:rPr>
        <w:t xml:space="preserve"> </w:t>
      </w:r>
      <w:r>
        <w:rPr>
          <w:rFonts w:eastAsia="Times New Roman" w:cs="Arial"/>
          <w:color w:val="000000"/>
          <w:lang w:val="en-US" w:eastAsia="nl-NL"/>
        </w:rPr>
        <w:t>t</w:t>
      </w:r>
      <w:r w:rsidR="00640CBC" w:rsidRPr="00640CBC">
        <w:rPr>
          <w:rFonts w:eastAsia="Times New Roman" w:cs="Arial"/>
          <w:color w:val="000000"/>
          <w:lang w:val="en-US" w:eastAsia="nl-NL"/>
        </w:rPr>
        <w:t xml:space="preserve">he parameters α and β determine the interruption process completely. </w:t>
      </w:r>
      <w:r w:rsidR="00640CBC" w:rsidRPr="00640CBC">
        <w:rPr>
          <w:rFonts w:eastAsia="Times New Roman" w:cs="Arial"/>
          <w:color w:val="000000"/>
          <w:shd w:val="clear" w:color="auto" w:fill="FFFFFF"/>
          <w:lang w:val="en-US" w:eastAsia="nl-NL"/>
        </w:rPr>
        <w:t>Alternatively, this proce</w:t>
      </w:r>
      <w:r>
        <w:rPr>
          <w:rFonts w:eastAsia="Times New Roman" w:cs="Arial"/>
          <w:color w:val="000000"/>
          <w:shd w:val="clear" w:color="auto" w:fill="FFFFFF"/>
          <w:lang w:val="en-US" w:eastAsia="nl-NL"/>
        </w:rPr>
        <w:t xml:space="preserve">ss can also be </w:t>
      </w:r>
      <w:r w:rsidR="00E91CF4">
        <w:rPr>
          <w:rFonts w:eastAsia="Times New Roman" w:cs="Arial"/>
          <w:color w:val="000000"/>
          <w:shd w:val="clear" w:color="auto" w:fill="FFFFFF"/>
          <w:lang w:val="en-US" w:eastAsia="nl-NL"/>
        </w:rPr>
        <w:t xml:space="preserve">characterized by </w:t>
      </w:r>
      <w:proofErr w:type="spellStart"/>
      <w:r w:rsidR="00E91CF4">
        <w:rPr>
          <w:rFonts w:eastAsia="Times New Roman" w:cs="Arial"/>
          <w:color w:val="000000"/>
          <w:shd w:val="clear" w:color="auto" w:fill="FFFFFF"/>
          <w:lang w:val="en-US" w:eastAsia="nl-NL"/>
        </w:rPr>
        <w:t>σ</w:t>
      </w:r>
      <w:r w:rsidR="00E91CF4">
        <w:rPr>
          <w:rFonts w:eastAsia="Times New Roman" w:cs="Arial"/>
          <w:color w:val="000000"/>
          <w:shd w:val="clear" w:color="auto" w:fill="FFFFFF"/>
          <w:vertAlign w:val="subscript"/>
          <w:lang w:val="en-US" w:eastAsia="nl-NL"/>
        </w:rPr>
        <w:t>i</w:t>
      </w:r>
      <w:proofErr w:type="spellEnd"/>
      <w:r w:rsidR="00E91CF4">
        <w:rPr>
          <w:rFonts w:eastAsia="Times New Roman" w:cs="Arial"/>
          <w:color w:val="000000"/>
          <w:shd w:val="clear" w:color="auto" w:fill="FFFFFF"/>
          <w:lang w:val="en-US" w:eastAsia="nl-NL"/>
        </w:rPr>
        <w:t xml:space="preserve"> and </w:t>
      </w:r>
      <w:proofErr w:type="spellStart"/>
      <w:r w:rsidR="00E91CF4">
        <w:rPr>
          <w:rFonts w:eastAsia="Times New Roman" w:cs="Arial"/>
          <w:color w:val="000000"/>
          <w:shd w:val="clear" w:color="auto" w:fill="FFFFFF"/>
          <w:lang w:val="en-US" w:eastAsia="nl-NL"/>
        </w:rPr>
        <w:t>κ</w:t>
      </w:r>
      <w:r w:rsidR="00E91CF4">
        <w:rPr>
          <w:rFonts w:eastAsia="Times New Roman" w:cs="Arial"/>
          <w:color w:val="000000"/>
          <w:shd w:val="clear" w:color="auto" w:fill="FFFFFF"/>
          <w:vertAlign w:val="subscript"/>
          <w:lang w:val="en-US" w:eastAsia="nl-NL"/>
        </w:rPr>
        <w:t>i</w:t>
      </w:r>
      <w:proofErr w:type="spellEnd"/>
      <w:r w:rsidR="00E91CF4">
        <w:rPr>
          <w:rFonts w:eastAsia="Times New Roman" w:cs="Arial"/>
          <w:color w:val="000000"/>
          <w:shd w:val="clear" w:color="auto" w:fill="FFFFFF"/>
          <w:lang w:val="en-US" w:eastAsia="nl-NL"/>
        </w:rPr>
        <w:t xml:space="preserve"> and </w:t>
      </w:r>
      <w:r>
        <w:rPr>
          <w:rFonts w:eastAsia="Times New Roman" w:cs="Arial"/>
          <w:color w:val="000000"/>
          <w:shd w:val="clear" w:color="auto" w:fill="FFFFFF"/>
          <w:lang w:val="en-US" w:eastAsia="nl-NL"/>
        </w:rPr>
        <w:t>defined as follows:</w:t>
      </w:r>
    </w:p>
    <w:p w:rsidR="00640CBC" w:rsidRDefault="00767D43" w:rsidP="00E7245B">
      <w:pPr>
        <w:jc w:val="center"/>
        <w:rPr>
          <w:rFonts w:eastAsia="Times New Roman" w:cs="Arial"/>
          <w:color w:val="000000"/>
          <w:shd w:val="clear" w:color="auto" w:fill="FFFFFF"/>
          <w:lang w:val="en-US" w:eastAsia="nl-NL"/>
        </w:rPr>
      </w:pPr>
      <m:oMathPara>
        <m:oMath>
          <m:r>
            <w:rPr>
              <w:rFonts w:ascii="Cambria Math" w:eastAsia="Times New Roman" w:hAnsi="Cambria Math" w:cs="Arial"/>
              <w:color w:val="000000"/>
              <w:shd w:val="clear" w:color="auto" w:fill="FFFFFF"/>
              <w:lang w:val="en-US" w:eastAsia="nl-NL"/>
            </w:rPr>
            <m:t xml:space="preserve">σ= </m:t>
          </m:r>
          <m:f>
            <m:fPr>
              <m:ctrlPr>
                <w:rPr>
                  <w:rFonts w:ascii="Cambria Math" w:eastAsia="Times New Roman" w:hAnsi="Cambria Math" w:cs="Arial"/>
                  <w:i/>
                  <w:color w:val="000000"/>
                  <w:shd w:val="clear" w:color="auto" w:fill="FFFFFF"/>
                  <w:lang w:val="en-US" w:eastAsia="nl-NL"/>
                </w:rPr>
              </m:ctrlPr>
            </m:fPr>
            <m:num>
              <m:r>
                <w:rPr>
                  <w:rFonts w:ascii="Cambria Math" w:eastAsia="Times New Roman" w:hAnsi="Cambria Math" w:cs="Arial"/>
                  <w:color w:val="000000"/>
                  <w:shd w:val="clear" w:color="auto" w:fill="FFFFFF"/>
                  <w:lang w:val="en-US" w:eastAsia="nl-NL"/>
                </w:rPr>
                <m:t>β</m:t>
              </m:r>
            </m:num>
            <m:den>
              <m:r>
                <w:rPr>
                  <w:rFonts w:ascii="Cambria Math" w:eastAsia="Times New Roman" w:hAnsi="Cambria Math" w:cs="Arial"/>
                  <w:color w:val="000000"/>
                  <w:shd w:val="clear" w:color="auto" w:fill="FFFFFF"/>
                  <w:lang w:val="en-US" w:eastAsia="nl-NL"/>
                </w:rPr>
                <m:t>α+β</m:t>
              </m:r>
            </m:den>
          </m:f>
        </m:oMath>
      </m:oMathPara>
    </w:p>
    <w:p w:rsidR="00640CBC" w:rsidRDefault="00E7245B" w:rsidP="00640CBC">
      <w:pPr>
        <w:spacing w:after="0" w:line="240" w:lineRule="auto"/>
        <w:jc w:val="both"/>
        <w:textAlignment w:val="top"/>
        <w:rPr>
          <w:rFonts w:eastAsia="Times New Roman" w:cs="Arial"/>
          <w:color w:val="000000"/>
          <w:shd w:val="clear" w:color="auto" w:fill="FFFFFF"/>
          <w:lang w:val="en-US" w:eastAsia="nl-NL"/>
        </w:rPr>
      </w:pPr>
      <w:r>
        <w:rPr>
          <w:rFonts w:eastAsia="Times New Roman" w:cs="Arial"/>
          <w:color w:val="000000"/>
          <w:shd w:val="clear" w:color="auto" w:fill="FFFFFF"/>
          <w:lang w:val="en-US" w:eastAsia="nl-NL"/>
        </w:rPr>
        <w:t xml:space="preserve">where </w:t>
      </w:r>
      <w:r w:rsidR="00640CBC">
        <w:rPr>
          <w:rFonts w:eastAsia="Times New Roman" w:cs="Arial"/>
          <w:color w:val="000000"/>
          <w:shd w:val="clear" w:color="auto" w:fill="FFFFFF"/>
          <w:lang w:val="en-US" w:eastAsia="nl-NL"/>
        </w:rPr>
        <w:t>σ</w:t>
      </w:r>
      <w:r w:rsidR="00640CBC" w:rsidRPr="00640CBC">
        <w:rPr>
          <w:rFonts w:eastAsia="Times New Roman" w:cs="Arial"/>
          <w:color w:val="000000"/>
          <w:shd w:val="clear" w:color="auto" w:fill="FFFFFF"/>
          <w:lang w:val="en-US" w:eastAsia="nl-NL"/>
        </w:rPr>
        <w:t xml:space="preserve"> is the fraction of time that the </w:t>
      </w:r>
      <w:r w:rsidR="00640CBC">
        <w:rPr>
          <w:rFonts w:eastAsia="Times New Roman" w:cs="Arial"/>
          <w:color w:val="000000"/>
          <w:shd w:val="clear" w:color="auto" w:fill="FFFFFF"/>
          <w:lang w:val="en-US" w:eastAsia="nl-NL"/>
        </w:rPr>
        <w:t>process is in an active state</w:t>
      </w:r>
      <w:r w:rsidR="000743E2">
        <w:rPr>
          <w:rFonts w:eastAsia="Times New Roman" w:cs="Arial"/>
          <w:color w:val="000000"/>
          <w:shd w:val="clear" w:color="auto" w:fill="FFFFFF"/>
          <w:lang w:val="en-US" w:eastAsia="nl-NL"/>
        </w:rPr>
        <w:t xml:space="preserve">. We </w:t>
      </w:r>
      <w:r>
        <w:rPr>
          <w:rFonts w:eastAsia="Times New Roman" w:cs="Arial"/>
          <w:color w:val="000000"/>
          <w:shd w:val="clear" w:color="auto" w:fill="FFFFFF"/>
          <w:lang w:val="en-US" w:eastAsia="nl-NL"/>
        </w:rPr>
        <w:t>call this parameter the active rate.</w:t>
      </w:r>
      <w:r w:rsidR="00E91CF4">
        <w:rPr>
          <w:rFonts w:eastAsia="Times New Roman" w:cs="Arial"/>
          <w:color w:val="000000"/>
          <w:shd w:val="clear" w:color="auto" w:fill="FFFFFF"/>
          <w:lang w:val="en-US" w:eastAsia="nl-NL"/>
        </w:rPr>
        <w:t xml:space="preserve"> </w:t>
      </w:r>
      <w:r w:rsidR="00640CBC" w:rsidRPr="00640CBC">
        <w:rPr>
          <w:rFonts w:eastAsia="Times New Roman" w:cs="Arial"/>
          <w:color w:val="000000"/>
          <w:shd w:val="clear" w:color="auto" w:fill="FFFFFF"/>
          <w:lang w:val="en-US" w:eastAsia="nl-NL"/>
        </w:rPr>
        <w:t>The sym</w:t>
      </w:r>
      <w:r w:rsidR="00640CBC">
        <w:rPr>
          <w:rFonts w:eastAsia="Times New Roman" w:cs="Arial"/>
          <w:color w:val="000000"/>
          <w:shd w:val="clear" w:color="auto" w:fill="FFFFFF"/>
          <w:lang w:val="en-US" w:eastAsia="nl-NL"/>
        </w:rPr>
        <w:t xml:space="preserve">bol </w:t>
      </w:r>
      <w:proofErr w:type="spellStart"/>
      <w:r w:rsidR="00640CBC">
        <w:rPr>
          <w:rFonts w:eastAsia="Times New Roman" w:cs="Arial"/>
          <w:color w:val="000000"/>
          <w:shd w:val="clear" w:color="auto" w:fill="FFFFFF"/>
          <w:lang w:val="en-US" w:eastAsia="nl-NL"/>
        </w:rPr>
        <w:t>κ</w:t>
      </w:r>
      <w:r w:rsidR="00640CBC">
        <w:rPr>
          <w:rFonts w:eastAsia="Times New Roman" w:cs="Arial"/>
          <w:color w:val="000000"/>
          <w:shd w:val="clear" w:color="auto" w:fill="FFFFFF"/>
          <w:vertAlign w:val="subscript"/>
          <w:lang w:val="en-US" w:eastAsia="nl-NL"/>
        </w:rPr>
        <w:t>i</w:t>
      </w:r>
      <w:proofErr w:type="spellEnd"/>
      <w:r w:rsidR="00640CBC">
        <w:rPr>
          <w:rFonts w:eastAsia="Times New Roman" w:cs="Arial"/>
          <w:color w:val="000000"/>
          <w:shd w:val="clear" w:color="auto" w:fill="FFFFFF"/>
          <w:lang w:val="en-US" w:eastAsia="nl-NL"/>
        </w:rPr>
        <w:t>, which we call the switchover</w:t>
      </w:r>
      <w:r w:rsidR="00640CBC" w:rsidRPr="00640CBC">
        <w:rPr>
          <w:rFonts w:eastAsia="Times New Roman" w:cs="Arial"/>
          <w:color w:val="000000"/>
          <w:shd w:val="clear" w:color="auto" w:fill="FFFFFF"/>
          <w:lang w:val="en-US" w:eastAsia="nl-NL"/>
        </w:rPr>
        <w:t xml:space="preserve"> time is equal to the sum of the average length of active and </w:t>
      </w:r>
      <w:r>
        <w:rPr>
          <w:rFonts w:eastAsia="Times New Roman" w:cs="Arial"/>
          <w:color w:val="000000"/>
          <w:shd w:val="clear" w:color="auto" w:fill="FFFFFF"/>
          <w:lang w:val="en-US" w:eastAsia="nl-NL"/>
        </w:rPr>
        <w:t xml:space="preserve">the </w:t>
      </w:r>
      <w:r w:rsidR="00640CBC" w:rsidRPr="00640CBC">
        <w:rPr>
          <w:rFonts w:eastAsia="Times New Roman" w:cs="Arial"/>
          <w:color w:val="000000"/>
          <w:shd w:val="clear" w:color="auto" w:fill="FFFFFF"/>
          <w:lang w:val="en-US" w:eastAsia="nl-NL"/>
        </w:rPr>
        <w:t>inactive period,</w:t>
      </w:r>
    </w:p>
    <w:p w:rsidR="00E91CF4" w:rsidRDefault="00E91CF4" w:rsidP="00640CBC">
      <w:pPr>
        <w:spacing w:after="0" w:line="240" w:lineRule="auto"/>
        <w:jc w:val="both"/>
        <w:textAlignment w:val="top"/>
        <w:rPr>
          <w:rFonts w:eastAsia="Times New Roman" w:cs="Arial"/>
          <w:color w:val="000000"/>
          <w:shd w:val="clear" w:color="auto" w:fill="FFFFFF"/>
          <w:lang w:val="en-US" w:eastAsia="nl-NL"/>
        </w:rPr>
      </w:pPr>
    </w:p>
    <w:p w:rsidR="00640CBC" w:rsidRDefault="0088388A" w:rsidP="00640CBC">
      <w:pPr>
        <w:spacing w:after="0" w:line="240" w:lineRule="auto"/>
        <w:jc w:val="both"/>
        <w:textAlignment w:val="top"/>
        <w:rPr>
          <w:rFonts w:eastAsia="Times New Roman" w:cs="Arial"/>
          <w:color w:val="000000"/>
          <w:shd w:val="clear" w:color="auto" w:fill="FFFFFF"/>
          <w:lang w:val="en-US" w:eastAsia="nl-NL"/>
        </w:rPr>
      </w:pPr>
      <m:oMathPara>
        <m:oMath>
          <m:r>
            <w:rPr>
              <w:rFonts w:ascii="Cambria Math" w:eastAsia="Times New Roman" w:hAnsi="Cambria Math" w:cs="Arial"/>
              <w:color w:val="000000"/>
              <w:shd w:val="clear" w:color="auto" w:fill="FFFFFF"/>
              <w:lang w:val="en-US" w:eastAsia="nl-NL"/>
            </w:rPr>
            <m:t>κ=</m:t>
          </m:r>
          <m:f>
            <m:fPr>
              <m:ctrlPr>
                <w:rPr>
                  <w:rFonts w:ascii="Cambria Math" w:eastAsia="Times New Roman" w:hAnsi="Cambria Math" w:cs="Arial"/>
                  <w:i/>
                  <w:color w:val="000000"/>
                  <w:shd w:val="clear" w:color="auto" w:fill="FFFFFF"/>
                  <w:lang w:val="en-US" w:eastAsia="nl-NL"/>
                </w:rPr>
              </m:ctrlPr>
            </m:fPr>
            <m:num>
              <m:r>
                <w:rPr>
                  <w:rFonts w:ascii="Cambria Math" w:eastAsia="Times New Roman" w:hAnsi="Cambria Math" w:cs="Arial"/>
                  <w:color w:val="000000"/>
                  <w:shd w:val="clear" w:color="auto" w:fill="FFFFFF"/>
                  <w:lang w:val="en-US" w:eastAsia="nl-NL"/>
                </w:rPr>
                <m:t>1</m:t>
              </m:r>
            </m:num>
            <m:den>
              <m:r>
                <w:rPr>
                  <w:rFonts w:ascii="Cambria Math" w:eastAsia="Times New Roman" w:hAnsi="Cambria Math" w:cs="Arial"/>
                  <w:color w:val="000000"/>
                  <w:shd w:val="clear" w:color="auto" w:fill="FFFFFF"/>
                  <w:lang w:val="en-US" w:eastAsia="nl-NL"/>
                </w:rPr>
                <m:t>α</m:t>
              </m:r>
            </m:den>
          </m:f>
        </m:oMath>
      </m:oMathPara>
    </w:p>
    <w:p w:rsidR="00640CBC" w:rsidRDefault="00640CBC" w:rsidP="00640CBC">
      <w:pPr>
        <w:spacing w:after="0" w:line="240" w:lineRule="auto"/>
        <w:jc w:val="both"/>
        <w:textAlignment w:val="top"/>
        <w:rPr>
          <w:rFonts w:eastAsia="Times New Roman" w:cs="Arial"/>
          <w:color w:val="000000"/>
          <w:shd w:val="clear" w:color="auto" w:fill="FFFFFF"/>
          <w:lang w:val="en-US" w:eastAsia="nl-NL"/>
        </w:rPr>
      </w:pPr>
      <w:r w:rsidRPr="00640CBC">
        <w:rPr>
          <w:rFonts w:eastAsia="Times New Roman" w:cs="Arial"/>
          <w:color w:val="000000"/>
          <w:shd w:val="clear" w:color="auto" w:fill="FFFFFF"/>
          <w:lang w:val="en-US" w:eastAsia="nl-NL"/>
        </w:rPr>
        <w:br/>
        <w:t xml:space="preserve">Finally, we determine </w:t>
      </w:r>
      <w:r w:rsidR="0088388A">
        <w:rPr>
          <w:rFonts w:eastAsia="Times New Roman" w:cs="Arial"/>
          <w:color w:val="000000"/>
          <w:shd w:val="clear" w:color="auto" w:fill="FFFFFF"/>
          <w:lang w:val="en-US" w:eastAsia="nl-NL"/>
        </w:rPr>
        <w:t xml:space="preserve">the workload </w:t>
      </w:r>
      <w:r w:rsidR="000B2B59">
        <w:rPr>
          <w:rFonts w:eastAsia="Times New Roman" w:cs="Arial"/>
          <w:color w:val="000000"/>
          <w:shd w:val="clear" w:color="auto" w:fill="FFFFFF"/>
          <w:lang w:val="en-US" w:eastAsia="nl-NL"/>
        </w:rPr>
        <w:t xml:space="preserve">λ </w:t>
      </w:r>
      <w:r w:rsidRPr="00640CBC">
        <w:rPr>
          <w:rFonts w:eastAsia="Times New Roman" w:cs="Arial"/>
          <w:color w:val="000000"/>
          <w:shd w:val="clear" w:color="auto" w:fill="FFFFFF"/>
          <w:lang w:val="en-US" w:eastAsia="nl-NL"/>
        </w:rPr>
        <w:t>on the basis of the equation:</w:t>
      </w:r>
    </w:p>
    <w:p w:rsidR="000B2B59" w:rsidRPr="00640CBC" w:rsidRDefault="000B2B59" w:rsidP="00640CBC">
      <w:pPr>
        <w:spacing w:after="0" w:line="240" w:lineRule="auto"/>
        <w:jc w:val="both"/>
        <w:textAlignment w:val="top"/>
        <w:rPr>
          <w:rFonts w:eastAsia="Times New Roman" w:cs="Arial"/>
          <w:color w:val="888888"/>
          <w:lang w:val="en-US" w:eastAsia="nl-NL"/>
        </w:rPr>
      </w:pPr>
      <m:oMathPara>
        <m:oMath>
          <m:r>
            <w:rPr>
              <w:rFonts w:ascii="Cambria Math" w:eastAsia="Times New Roman" w:hAnsi="Cambria Math" w:cs="Arial"/>
              <w:color w:val="888888"/>
              <w:lang w:val="en-US" w:eastAsia="nl-NL"/>
            </w:rPr>
            <m:t>λ=σ.λ*</m:t>
          </m:r>
        </m:oMath>
      </m:oMathPara>
    </w:p>
    <w:p w:rsidR="00640CBC" w:rsidRPr="00640CBC" w:rsidRDefault="00640CBC" w:rsidP="00640CBC">
      <w:pPr>
        <w:spacing w:after="0" w:line="240" w:lineRule="auto"/>
        <w:textAlignment w:val="top"/>
        <w:rPr>
          <w:rFonts w:ascii="Arial" w:eastAsia="Times New Roman" w:hAnsi="Arial" w:cs="Arial"/>
          <w:vanish/>
          <w:color w:val="1111CC"/>
          <w:sz w:val="20"/>
          <w:szCs w:val="20"/>
          <w:lang w:val="en-US" w:eastAsia="nl-NL"/>
        </w:rPr>
      </w:pPr>
      <w:r w:rsidRPr="00640CBC">
        <w:rPr>
          <w:rFonts w:ascii="Arial" w:eastAsia="Times New Roman" w:hAnsi="Arial" w:cs="Arial"/>
          <w:vanish/>
          <w:color w:val="1111CC"/>
          <w:sz w:val="20"/>
          <w:lang w:val="en-US" w:eastAsia="nl-NL"/>
        </w:rPr>
        <w:t>Luisteren</w:t>
      </w:r>
    </w:p>
    <w:p w:rsidR="00640CBC" w:rsidRPr="00640CBC" w:rsidRDefault="00640CBC" w:rsidP="00640CBC">
      <w:pPr>
        <w:spacing w:after="0" w:line="240" w:lineRule="auto"/>
        <w:textAlignment w:val="top"/>
        <w:rPr>
          <w:rFonts w:ascii="Arial" w:eastAsia="Times New Roman" w:hAnsi="Arial" w:cs="Arial"/>
          <w:vanish/>
          <w:color w:val="1111CC"/>
          <w:sz w:val="20"/>
          <w:szCs w:val="20"/>
          <w:lang w:val="en-US" w:eastAsia="nl-NL"/>
        </w:rPr>
      </w:pPr>
      <w:r w:rsidRPr="00640CBC">
        <w:rPr>
          <w:rFonts w:ascii="Arial" w:eastAsia="Times New Roman" w:hAnsi="Arial" w:cs="Arial"/>
          <w:vanish/>
          <w:color w:val="1111CC"/>
          <w:sz w:val="20"/>
          <w:lang w:val="en-US" w:eastAsia="nl-NL"/>
        </w:rPr>
        <w:t>Fonetisch lezen</w:t>
      </w:r>
    </w:p>
    <w:p w:rsidR="00640CBC" w:rsidRPr="00640CBC" w:rsidRDefault="00640CBC" w:rsidP="00640CBC">
      <w:pPr>
        <w:spacing w:after="0" w:line="324" w:lineRule="atLeast"/>
        <w:textAlignment w:val="top"/>
        <w:rPr>
          <w:rFonts w:ascii="Lucida Sans Unicode" w:eastAsia="Times New Roman" w:hAnsi="Lucida Sans Unicode" w:cs="Lucida Sans Unicode"/>
          <w:vanish/>
          <w:color w:val="777777"/>
          <w:sz w:val="20"/>
          <w:szCs w:val="20"/>
          <w:lang w:val="en-US" w:eastAsia="nl-NL"/>
        </w:rPr>
      </w:pPr>
      <w:r w:rsidRPr="00640CBC">
        <w:rPr>
          <w:rFonts w:ascii="Lucida Sans Unicode" w:eastAsia="Times New Roman" w:hAnsi="Lucida Sans Unicode" w:cs="Lucida Sans Unicode"/>
          <w:vanish/>
          <w:color w:val="777777"/>
          <w:sz w:val="20"/>
          <w:szCs w:val="20"/>
          <w:lang w:val="en-US" w:eastAsia="nl-NL"/>
        </w:rPr>
        <w:t> </w:t>
      </w:r>
    </w:p>
    <w:p w:rsidR="00640CBC" w:rsidRPr="00640CBC" w:rsidRDefault="00640CBC" w:rsidP="00640CBC">
      <w:pPr>
        <w:spacing w:after="150" w:line="240" w:lineRule="atLeast"/>
        <w:textAlignment w:val="top"/>
        <w:outlineLvl w:val="3"/>
        <w:rPr>
          <w:rFonts w:ascii="Arial" w:eastAsia="Times New Roman" w:hAnsi="Arial" w:cs="Arial"/>
          <w:vanish/>
          <w:color w:val="888888"/>
          <w:sz w:val="20"/>
          <w:szCs w:val="20"/>
          <w:lang w:val="en-US" w:eastAsia="nl-NL"/>
        </w:rPr>
      </w:pPr>
      <w:r w:rsidRPr="00640CBC">
        <w:rPr>
          <w:rFonts w:ascii="Arial" w:eastAsia="Times New Roman" w:hAnsi="Arial" w:cs="Arial"/>
          <w:vanish/>
          <w:color w:val="888888"/>
          <w:sz w:val="20"/>
          <w:szCs w:val="20"/>
          <w:lang w:val="en-US" w:eastAsia="nl-NL"/>
        </w:rPr>
        <w:t xml:space="preserve">Woordenboek - </w:t>
      </w:r>
      <w:hyperlink r:id="rId7" w:history="1">
        <w:r w:rsidRPr="00640CBC">
          <w:rPr>
            <w:rFonts w:ascii="Arial" w:eastAsia="Times New Roman" w:hAnsi="Arial" w:cs="Arial"/>
            <w:vanish/>
            <w:color w:val="4272DB"/>
            <w:sz w:val="20"/>
            <w:szCs w:val="20"/>
            <w:lang w:val="en-US" w:eastAsia="nl-NL"/>
          </w:rPr>
          <w:t>Gedetailleerd woordenboek weergeven</w:t>
        </w:r>
      </w:hyperlink>
    </w:p>
    <w:p w:rsidR="00640CBC" w:rsidRPr="00640CBC" w:rsidRDefault="00640CBC" w:rsidP="00640CBC">
      <w:pPr>
        <w:numPr>
          <w:ilvl w:val="0"/>
          <w:numId w:val="5"/>
        </w:numPr>
        <w:spacing w:before="100" w:beforeAutospacing="1" w:after="100" w:afterAutospacing="1" w:line="240" w:lineRule="auto"/>
        <w:textAlignment w:val="top"/>
        <w:rPr>
          <w:rFonts w:ascii="Arial" w:eastAsia="Times New Roman" w:hAnsi="Arial" w:cs="Arial"/>
          <w:b/>
          <w:bCs/>
          <w:vanish/>
          <w:color w:val="000000"/>
          <w:sz w:val="20"/>
          <w:szCs w:val="20"/>
          <w:lang w:val="en-US" w:eastAsia="nl-NL"/>
        </w:rPr>
      </w:pPr>
      <w:r w:rsidRPr="00640CBC">
        <w:rPr>
          <w:rFonts w:ascii="Arial" w:eastAsia="Times New Roman" w:hAnsi="Arial" w:cs="Arial"/>
          <w:b/>
          <w:bCs/>
          <w:vanish/>
          <w:color w:val="000000"/>
          <w:sz w:val="20"/>
          <w:szCs w:val="20"/>
          <w:lang w:val="en-US" w:eastAsia="nl-NL"/>
        </w:rPr>
        <w:t xml:space="preserve">zelfstandig naamwoord </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redaction</w:t>
      </w:r>
    </w:p>
    <w:p w:rsidR="00640CBC" w:rsidRPr="00640CBC" w:rsidRDefault="00640CBC" w:rsidP="00640CBC">
      <w:pPr>
        <w:numPr>
          <w:ilvl w:val="0"/>
          <w:numId w:val="5"/>
        </w:numPr>
        <w:spacing w:before="100" w:beforeAutospacing="1" w:after="100" w:afterAutospacing="1" w:line="240" w:lineRule="auto"/>
        <w:textAlignment w:val="top"/>
        <w:rPr>
          <w:rFonts w:ascii="Arial" w:eastAsia="Times New Roman" w:hAnsi="Arial" w:cs="Arial"/>
          <w:b/>
          <w:bCs/>
          <w:vanish/>
          <w:color w:val="000000"/>
          <w:sz w:val="20"/>
          <w:szCs w:val="20"/>
          <w:lang w:val="en-US" w:eastAsia="nl-NL"/>
        </w:rPr>
      </w:pPr>
      <w:r w:rsidRPr="00640CBC">
        <w:rPr>
          <w:rFonts w:ascii="Arial" w:eastAsia="Times New Roman" w:hAnsi="Arial" w:cs="Arial"/>
          <w:b/>
          <w:bCs/>
          <w:vanish/>
          <w:color w:val="000000"/>
          <w:sz w:val="20"/>
          <w:szCs w:val="20"/>
          <w:lang w:val="en-US" w:eastAsia="nl-NL"/>
        </w:rPr>
        <w:t xml:space="preserve">werkwoord </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draft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set up</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set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compose</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position</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line</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form</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fix</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make up</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put up</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erect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pose</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rank</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redact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mount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array</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emplace</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edit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indict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pitch</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marshal</w:t>
      </w:r>
    </w:p>
    <w:p w:rsidR="00640CBC" w:rsidRDefault="00640CBC" w:rsidP="00312745">
      <w:pPr>
        <w:jc w:val="both"/>
        <w:rPr>
          <w:rFonts w:cs="Arial"/>
          <w:color w:val="000000"/>
          <w:lang w:val="en-US"/>
        </w:rPr>
      </w:pPr>
    </w:p>
    <w:p w:rsidR="009136B3" w:rsidRDefault="00312745" w:rsidP="00312745">
      <w:pPr>
        <w:jc w:val="both"/>
        <w:rPr>
          <w:rFonts w:cs="Arial"/>
          <w:color w:val="000000"/>
          <w:shd w:val="clear" w:color="auto" w:fill="FFFFFF"/>
          <w:lang w:val="en-US"/>
        </w:rPr>
      </w:pPr>
      <w:r w:rsidRPr="00312745">
        <w:rPr>
          <w:rFonts w:cs="Arial"/>
          <w:color w:val="000000"/>
          <w:shd w:val="clear" w:color="auto" w:fill="FFFFFF"/>
          <w:lang w:val="en-US"/>
        </w:rPr>
        <w:lastRenderedPageBreak/>
        <w:t>This means that the product of the arrival intensity in the active period λ</w:t>
      </w:r>
      <w:r w:rsidRPr="00312745">
        <w:rPr>
          <w:rFonts w:cs="Arial"/>
          <w:color w:val="000000"/>
          <w:shd w:val="clear" w:color="auto" w:fill="FFFFFF"/>
          <w:vertAlign w:val="superscript"/>
          <w:lang w:val="en-US"/>
        </w:rPr>
        <w:t>*</w:t>
      </w:r>
      <w:r w:rsidRPr="00312745">
        <w:rPr>
          <w:rFonts w:cs="Arial"/>
          <w:color w:val="000000"/>
          <w:shd w:val="clear" w:color="auto" w:fill="FFFFFF"/>
          <w:lang w:val="en-US"/>
        </w:rPr>
        <w:t xml:space="preserve"> </w:t>
      </w:r>
      <w:r w:rsidR="009136B3">
        <w:rPr>
          <w:rFonts w:cs="Arial"/>
          <w:color w:val="000000"/>
          <w:shd w:val="clear" w:color="auto" w:fill="FFFFFF"/>
          <w:lang w:val="en-US"/>
        </w:rPr>
        <w:t xml:space="preserve">with the active rate σ is equal to </w:t>
      </w:r>
      <w:r w:rsidRPr="00312745">
        <w:rPr>
          <w:rFonts w:cs="Arial"/>
          <w:color w:val="000000"/>
          <w:shd w:val="clear" w:color="auto" w:fill="FFFFFF"/>
          <w:lang w:val="en-US"/>
        </w:rPr>
        <w:t xml:space="preserve">the workload λ of the component </w:t>
      </w:r>
      <w:proofErr w:type="spellStart"/>
      <w:r w:rsidRPr="00312745">
        <w:rPr>
          <w:rFonts w:cs="Arial"/>
          <w:color w:val="000000"/>
          <w:shd w:val="clear" w:color="auto" w:fill="FFFFFF"/>
          <w:lang w:val="en-US"/>
        </w:rPr>
        <w:t>i</w:t>
      </w:r>
      <w:proofErr w:type="spellEnd"/>
      <w:r w:rsidRPr="00312745">
        <w:rPr>
          <w:rFonts w:cs="Arial"/>
          <w:color w:val="000000"/>
          <w:shd w:val="clear" w:color="auto" w:fill="FFFFFF"/>
          <w:lang w:val="en-US"/>
        </w:rPr>
        <w:t xml:space="preserve">. </w:t>
      </w:r>
    </w:p>
    <w:p w:rsidR="000743E2" w:rsidRDefault="009136B3" w:rsidP="009136B3">
      <w:pPr>
        <w:jc w:val="both"/>
        <w:rPr>
          <w:rFonts w:cs="Arial"/>
          <w:color w:val="000000"/>
          <w:shd w:val="clear" w:color="auto" w:fill="FFFFFF"/>
          <w:lang w:val="en-US"/>
        </w:rPr>
      </w:pPr>
      <w:r>
        <w:rPr>
          <w:rFonts w:cs="Arial"/>
          <w:color w:val="000000"/>
          <w:shd w:val="clear" w:color="auto" w:fill="FFFFFF"/>
          <w:lang w:val="en-US"/>
        </w:rPr>
        <w:t>For the extensive</w:t>
      </w:r>
      <w:r w:rsidR="000743E2">
        <w:rPr>
          <w:rFonts w:cs="Arial"/>
          <w:color w:val="000000"/>
          <w:shd w:val="clear" w:color="auto" w:fill="FFFFFF"/>
          <w:lang w:val="en-US"/>
        </w:rPr>
        <w:t xml:space="preserve"> model</w:t>
      </w:r>
      <w:r>
        <w:rPr>
          <w:rFonts w:cs="Arial"/>
          <w:color w:val="000000"/>
          <w:shd w:val="clear" w:color="auto" w:fill="FFFFFF"/>
          <w:lang w:val="en-US"/>
        </w:rPr>
        <w:t>, we assume a 40</w:t>
      </w:r>
      <w:r w:rsidR="000743E2">
        <w:rPr>
          <w:rFonts w:cs="Arial"/>
          <w:color w:val="000000"/>
          <w:shd w:val="clear" w:color="auto" w:fill="FFFFFF"/>
          <w:lang w:val="en-US"/>
        </w:rPr>
        <w:t xml:space="preserve"> </w:t>
      </w:r>
      <w:r>
        <w:rPr>
          <w:rFonts w:cs="Arial"/>
          <w:color w:val="000000"/>
          <w:shd w:val="clear" w:color="auto" w:fill="FFFFFF"/>
          <w:lang w:val="en-US"/>
        </w:rPr>
        <w:t xml:space="preserve">% effective production state so that, </w:t>
      </w:r>
      <w:r>
        <w:rPr>
          <w:lang w:val="en-US"/>
        </w:rPr>
        <w:t>t</w:t>
      </w:r>
      <w:r w:rsidRPr="009136B3">
        <w:rPr>
          <w:lang w:val="en-US"/>
        </w:rPr>
        <w:t xml:space="preserve">o ensure a </w:t>
      </w:r>
      <w:r>
        <w:rPr>
          <w:lang w:val="en-US"/>
        </w:rPr>
        <w:t>total</w:t>
      </w:r>
      <w:r w:rsidR="000743E2">
        <w:rPr>
          <w:lang w:val="en-US"/>
        </w:rPr>
        <w:t xml:space="preserve"> 80% production time for all models, the production “interrupted” parts </w:t>
      </w:r>
      <w:r w:rsidRPr="009136B3">
        <w:rPr>
          <w:lang w:val="en-US"/>
        </w:rPr>
        <w:t>a</w:t>
      </w:r>
      <w:r>
        <w:rPr>
          <w:lang w:val="en-US"/>
        </w:rPr>
        <w:t>rrive at an intensity equal to two</w:t>
      </w:r>
      <w:r w:rsidRPr="009136B3">
        <w:rPr>
          <w:lang w:val="en-US"/>
        </w:rPr>
        <w:t xml:space="preserve">. </w:t>
      </w:r>
    </w:p>
    <w:p w:rsidR="00E61F79" w:rsidRPr="00E61F79" w:rsidRDefault="00E61F79" w:rsidP="00E61F79">
      <w:pPr>
        <w:spacing w:after="0" w:line="240" w:lineRule="auto"/>
        <w:textAlignment w:val="top"/>
        <w:rPr>
          <w:rFonts w:ascii="Arial" w:eastAsia="Times New Roman" w:hAnsi="Arial" w:cs="Arial"/>
          <w:vanish/>
          <w:color w:val="1111CC"/>
          <w:sz w:val="20"/>
          <w:szCs w:val="20"/>
          <w:lang w:val="en-US" w:eastAsia="nl-NL"/>
        </w:rPr>
      </w:pPr>
      <w:r w:rsidRPr="00E61F79">
        <w:rPr>
          <w:rFonts w:ascii="Arial" w:eastAsia="Times New Roman" w:hAnsi="Arial" w:cs="Arial"/>
          <w:vanish/>
          <w:color w:val="1111CC"/>
          <w:sz w:val="20"/>
          <w:lang w:val="en-US" w:eastAsia="nl-NL"/>
        </w:rPr>
        <w:t>Fonetisch lezen</w:t>
      </w:r>
    </w:p>
    <w:p w:rsidR="00E61F79" w:rsidRPr="00E61F79" w:rsidRDefault="00E61F79" w:rsidP="00E61F79">
      <w:pPr>
        <w:spacing w:after="0" w:line="324" w:lineRule="atLeast"/>
        <w:textAlignment w:val="top"/>
        <w:rPr>
          <w:rFonts w:ascii="Lucida Sans Unicode" w:eastAsia="Times New Roman" w:hAnsi="Lucida Sans Unicode" w:cs="Lucida Sans Unicode"/>
          <w:vanish/>
          <w:color w:val="777777"/>
          <w:sz w:val="20"/>
          <w:szCs w:val="20"/>
          <w:lang w:val="en-US" w:eastAsia="nl-NL"/>
        </w:rPr>
      </w:pPr>
      <w:r w:rsidRPr="00E61F79">
        <w:rPr>
          <w:rFonts w:ascii="Lucida Sans Unicode" w:eastAsia="Times New Roman" w:hAnsi="Lucida Sans Unicode" w:cs="Lucida Sans Unicode"/>
          <w:vanish/>
          <w:color w:val="777777"/>
          <w:sz w:val="20"/>
          <w:szCs w:val="20"/>
          <w:lang w:val="en-US" w:eastAsia="nl-NL"/>
        </w:rPr>
        <w:t> </w:t>
      </w:r>
    </w:p>
    <w:p w:rsidR="00E61F79" w:rsidRPr="00E61F79" w:rsidRDefault="00E61F79" w:rsidP="00E61F79">
      <w:pPr>
        <w:spacing w:after="150" w:line="240" w:lineRule="atLeast"/>
        <w:textAlignment w:val="top"/>
        <w:outlineLvl w:val="3"/>
        <w:rPr>
          <w:rFonts w:ascii="Arial" w:eastAsia="Times New Roman" w:hAnsi="Arial" w:cs="Arial"/>
          <w:vanish/>
          <w:color w:val="888888"/>
          <w:sz w:val="20"/>
          <w:szCs w:val="20"/>
          <w:lang w:val="en-US" w:eastAsia="nl-NL"/>
        </w:rPr>
      </w:pPr>
      <w:r w:rsidRPr="00E61F79">
        <w:rPr>
          <w:rFonts w:ascii="Arial" w:eastAsia="Times New Roman" w:hAnsi="Arial" w:cs="Arial"/>
          <w:vanish/>
          <w:color w:val="888888"/>
          <w:sz w:val="20"/>
          <w:szCs w:val="20"/>
          <w:lang w:val="en-US" w:eastAsia="nl-NL"/>
        </w:rPr>
        <w:t xml:space="preserve">Woordenboek - </w:t>
      </w:r>
      <w:hyperlink r:id="rId8" w:history="1">
        <w:r w:rsidRPr="00E61F79">
          <w:rPr>
            <w:rFonts w:ascii="Arial" w:eastAsia="Times New Roman" w:hAnsi="Arial" w:cs="Arial"/>
            <w:vanish/>
            <w:color w:val="4272DB"/>
            <w:sz w:val="20"/>
            <w:szCs w:val="20"/>
            <w:lang w:val="en-US" w:eastAsia="nl-NL"/>
          </w:rPr>
          <w:t>Gedetailleerd woordenboek weergeven</w:t>
        </w:r>
      </w:hyperlink>
    </w:p>
    <w:p w:rsidR="00E61F79" w:rsidRPr="00E61F79" w:rsidRDefault="00E61F79" w:rsidP="00E61F79">
      <w:pPr>
        <w:numPr>
          <w:ilvl w:val="0"/>
          <w:numId w:val="6"/>
        </w:numPr>
        <w:spacing w:before="100" w:beforeAutospacing="1" w:after="100" w:afterAutospacing="1" w:line="240" w:lineRule="auto"/>
        <w:textAlignment w:val="top"/>
        <w:rPr>
          <w:rFonts w:ascii="Arial" w:eastAsia="Times New Roman" w:hAnsi="Arial" w:cs="Arial"/>
          <w:b/>
          <w:bCs/>
          <w:vanish/>
          <w:color w:val="000000"/>
          <w:sz w:val="20"/>
          <w:szCs w:val="20"/>
          <w:lang w:val="en-US" w:eastAsia="nl-NL"/>
        </w:rPr>
      </w:pPr>
      <w:r w:rsidRPr="00E61F79">
        <w:rPr>
          <w:rFonts w:ascii="Arial" w:eastAsia="Times New Roman" w:hAnsi="Arial" w:cs="Arial"/>
          <w:b/>
          <w:bCs/>
          <w:vanish/>
          <w:color w:val="000000"/>
          <w:sz w:val="20"/>
          <w:szCs w:val="20"/>
          <w:lang w:val="en-US" w:eastAsia="nl-NL"/>
        </w:rPr>
        <w:t xml:space="preserve">zelfstandig naamwoord </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determination</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clause</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definition</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stipulation</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condition</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proviso</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adjunct</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appointment</w:t>
      </w:r>
    </w:p>
    <w:p w:rsidR="00E84108" w:rsidRDefault="00E61F79" w:rsidP="00E84108">
      <w:pPr>
        <w:pStyle w:val="Lijstalinea"/>
        <w:numPr>
          <w:ilvl w:val="1"/>
          <w:numId w:val="1"/>
        </w:numPr>
        <w:jc w:val="both"/>
        <w:rPr>
          <w:rFonts w:cs="Times-Roman"/>
          <w:i/>
          <w:u w:val="single"/>
          <w:lang w:val="en-US"/>
        </w:rPr>
      </w:pPr>
      <w:r w:rsidRPr="00E61F79">
        <w:rPr>
          <w:rFonts w:cs="Times-Roman"/>
          <w:i/>
          <w:u w:val="single"/>
          <w:lang w:val="en-US"/>
        </w:rPr>
        <w:t>Main Results</w:t>
      </w:r>
    </w:p>
    <w:p w:rsidR="00A80FA4" w:rsidRPr="00E84108" w:rsidRDefault="00A80FA4" w:rsidP="00E61F79">
      <w:pPr>
        <w:jc w:val="both"/>
        <w:rPr>
          <w:rFonts w:cs="Times-Roman"/>
          <w:b/>
          <w:lang w:val="en-US"/>
        </w:rPr>
      </w:pPr>
      <w:r w:rsidRPr="00E84108">
        <w:rPr>
          <w:rFonts w:cs="Times-Roman"/>
          <w:b/>
          <w:lang w:val="en-US"/>
        </w:rPr>
        <w:t>Numerical examples with varying capacity</w:t>
      </w:r>
    </w:p>
    <w:p w:rsidR="00A80FA4" w:rsidRDefault="00A80FA4" w:rsidP="00A80FA4">
      <w:pPr>
        <w:pStyle w:val="Lijstalinea"/>
        <w:numPr>
          <w:ilvl w:val="0"/>
          <w:numId w:val="7"/>
        </w:numPr>
        <w:jc w:val="both"/>
        <w:rPr>
          <w:rFonts w:cs="Times-Roman"/>
          <w:b/>
          <w:color w:val="1F497D" w:themeColor="text2"/>
          <w:lang w:val="en-US"/>
        </w:rPr>
      </w:pPr>
      <w:r w:rsidRPr="00A80FA4">
        <w:rPr>
          <w:rFonts w:cs="Times-Roman"/>
          <w:b/>
          <w:color w:val="1F497D" w:themeColor="text2"/>
          <w:lang w:val="en-US"/>
        </w:rPr>
        <w:t xml:space="preserve">Probability that buffer 1 is full </w:t>
      </w:r>
      <w:r>
        <w:rPr>
          <w:rFonts w:cs="Times-Roman"/>
          <w:b/>
          <w:color w:val="1F497D" w:themeColor="text2"/>
          <w:lang w:val="en-US"/>
        </w:rPr>
        <w:t>for the B</w:t>
      </w:r>
      <w:r w:rsidRPr="00A80FA4">
        <w:rPr>
          <w:rFonts w:cs="Times-Roman"/>
          <w:b/>
          <w:color w:val="1F497D" w:themeColor="text2"/>
          <w:lang w:val="en-US"/>
        </w:rPr>
        <w:t xml:space="preserve">asic </w:t>
      </w:r>
      <w:r>
        <w:rPr>
          <w:rFonts w:cs="Times-Roman"/>
          <w:b/>
          <w:color w:val="1F497D" w:themeColor="text2"/>
          <w:lang w:val="en-US"/>
        </w:rPr>
        <w:t xml:space="preserve">model </w:t>
      </w:r>
      <w:r w:rsidRPr="00A80FA4">
        <w:rPr>
          <w:rFonts w:cs="Times-Roman"/>
          <w:b/>
          <w:color w:val="1F497D" w:themeColor="text2"/>
          <w:lang w:val="en-US"/>
        </w:rPr>
        <w:t xml:space="preserve">and </w:t>
      </w:r>
      <w:r>
        <w:rPr>
          <w:rFonts w:cs="Times-Roman"/>
          <w:b/>
          <w:color w:val="1F497D" w:themeColor="text2"/>
          <w:lang w:val="en-US"/>
        </w:rPr>
        <w:t>M</w:t>
      </w:r>
      <w:r w:rsidRPr="00A80FA4">
        <w:rPr>
          <w:rFonts w:cs="Times-Roman"/>
          <w:b/>
          <w:color w:val="1F497D" w:themeColor="text2"/>
          <w:lang w:val="en-US"/>
        </w:rPr>
        <w:t>odel 1</w:t>
      </w:r>
    </w:p>
    <w:p w:rsidR="00235E5C" w:rsidRPr="00235E5C" w:rsidRDefault="0038395D" w:rsidP="0038395D">
      <w:pPr>
        <w:jc w:val="both"/>
        <w:rPr>
          <w:rFonts w:cs="Times-Roman"/>
          <w:lang w:val="en-US"/>
        </w:rPr>
      </w:pPr>
      <w:r>
        <w:rPr>
          <w:rFonts w:cs="Times-Roman"/>
          <w:lang w:val="en-US"/>
        </w:rPr>
        <w:t>The probability decreases for both models as the capacity of the buffer is increasing. Furthermore, the difference between</w:t>
      </w:r>
      <w:r w:rsidR="00E84108">
        <w:rPr>
          <w:rFonts w:cs="Times-Roman"/>
          <w:lang w:val="en-US"/>
        </w:rPr>
        <w:t xml:space="preserve"> the two models diminishes</w:t>
      </w:r>
      <w:r>
        <w:rPr>
          <w:rFonts w:cs="Times-Roman"/>
          <w:lang w:val="en-US"/>
        </w:rPr>
        <w:t xml:space="preserve"> as the capacity increases. However, this probability is always greater for Model 1. Even if the workload</w:t>
      </w:r>
      <w:r w:rsidR="00E84108">
        <w:rPr>
          <w:rFonts w:cs="Times-Roman"/>
          <w:lang w:val="en-US"/>
        </w:rPr>
        <w:t xml:space="preserve"> over the whole production time</w:t>
      </w:r>
      <w:r>
        <w:rPr>
          <w:rFonts w:cs="Times-Roman"/>
          <w:lang w:val="en-US"/>
        </w:rPr>
        <w:t xml:space="preserve"> is the same for both models, the buffer will be more often full in the active production period as his arrival intensity is equal to two.</w:t>
      </w:r>
      <w:r w:rsidR="00235E5C" w:rsidRPr="00235E5C">
        <w:rPr>
          <w:rFonts w:ascii="Arial" w:eastAsia="Times New Roman" w:hAnsi="Arial" w:cs="Arial"/>
          <w:vanish/>
          <w:color w:val="1111CC"/>
          <w:sz w:val="20"/>
          <w:lang w:val="en-US" w:eastAsia="nl-NL"/>
        </w:rPr>
        <w:t>Luisteren</w:t>
      </w:r>
    </w:p>
    <w:p w:rsidR="00235E5C" w:rsidRPr="00235E5C" w:rsidRDefault="00235E5C" w:rsidP="00235E5C">
      <w:pPr>
        <w:spacing w:after="0" w:line="240" w:lineRule="auto"/>
        <w:textAlignment w:val="top"/>
        <w:rPr>
          <w:rFonts w:ascii="Arial" w:eastAsia="Times New Roman" w:hAnsi="Arial" w:cs="Arial"/>
          <w:vanish/>
          <w:color w:val="1111CC"/>
          <w:sz w:val="20"/>
          <w:szCs w:val="20"/>
          <w:lang w:val="en-US" w:eastAsia="nl-NL"/>
        </w:rPr>
      </w:pPr>
      <w:r w:rsidRPr="00235E5C">
        <w:rPr>
          <w:rFonts w:ascii="Arial" w:eastAsia="Times New Roman" w:hAnsi="Arial" w:cs="Arial"/>
          <w:vanish/>
          <w:color w:val="1111CC"/>
          <w:sz w:val="20"/>
          <w:lang w:val="en-US" w:eastAsia="nl-NL"/>
        </w:rPr>
        <w:t>Fonetisch lezen</w:t>
      </w:r>
    </w:p>
    <w:p w:rsidR="00235E5C" w:rsidRPr="00235E5C" w:rsidRDefault="00235E5C" w:rsidP="00235E5C">
      <w:pPr>
        <w:spacing w:after="0" w:line="324" w:lineRule="atLeast"/>
        <w:textAlignment w:val="top"/>
        <w:rPr>
          <w:rFonts w:ascii="Lucida Sans Unicode" w:eastAsia="Times New Roman" w:hAnsi="Lucida Sans Unicode" w:cs="Lucida Sans Unicode"/>
          <w:vanish/>
          <w:color w:val="777777"/>
          <w:sz w:val="20"/>
          <w:szCs w:val="20"/>
          <w:lang w:val="en-US" w:eastAsia="nl-NL"/>
        </w:rPr>
      </w:pPr>
      <w:r w:rsidRPr="00235E5C">
        <w:rPr>
          <w:rFonts w:ascii="Lucida Sans Unicode" w:eastAsia="Times New Roman" w:hAnsi="Lucida Sans Unicode" w:cs="Lucida Sans Unicode"/>
          <w:vanish/>
          <w:color w:val="777777"/>
          <w:sz w:val="20"/>
          <w:szCs w:val="20"/>
          <w:lang w:val="en-US" w:eastAsia="nl-NL"/>
        </w:rPr>
        <w:t> </w:t>
      </w:r>
    </w:p>
    <w:p w:rsidR="00235E5C" w:rsidRPr="00235E5C" w:rsidRDefault="00235E5C" w:rsidP="00235E5C">
      <w:pPr>
        <w:spacing w:after="150" w:line="240" w:lineRule="atLeast"/>
        <w:textAlignment w:val="top"/>
        <w:outlineLvl w:val="3"/>
        <w:rPr>
          <w:rFonts w:ascii="Arial" w:eastAsia="Times New Roman" w:hAnsi="Arial" w:cs="Arial"/>
          <w:vanish/>
          <w:color w:val="888888"/>
          <w:sz w:val="20"/>
          <w:szCs w:val="20"/>
          <w:lang w:val="en-US" w:eastAsia="nl-NL"/>
        </w:rPr>
      </w:pPr>
      <w:r w:rsidRPr="00235E5C">
        <w:rPr>
          <w:rFonts w:ascii="Arial" w:eastAsia="Times New Roman" w:hAnsi="Arial" w:cs="Arial"/>
          <w:vanish/>
          <w:color w:val="888888"/>
          <w:sz w:val="20"/>
          <w:szCs w:val="20"/>
          <w:lang w:val="en-US" w:eastAsia="nl-NL"/>
        </w:rPr>
        <w:t xml:space="preserve">Woordenboek - </w:t>
      </w:r>
      <w:hyperlink r:id="rId9" w:history="1">
        <w:r w:rsidRPr="00235E5C">
          <w:rPr>
            <w:rFonts w:ascii="Arial" w:eastAsia="Times New Roman" w:hAnsi="Arial" w:cs="Arial"/>
            <w:vanish/>
            <w:color w:val="4272DB"/>
            <w:sz w:val="20"/>
            <w:szCs w:val="20"/>
            <w:lang w:val="en-US" w:eastAsia="nl-NL"/>
          </w:rPr>
          <w:t>Gedetailleerd woordenboek weergeven</w:t>
        </w:r>
      </w:hyperlink>
    </w:p>
    <w:p w:rsidR="00235E5C" w:rsidRPr="00235E5C" w:rsidRDefault="00235E5C" w:rsidP="00235E5C">
      <w:pPr>
        <w:numPr>
          <w:ilvl w:val="0"/>
          <w:numId w:val="10"/>
        </w:numPr>
        <w:spacing w:before="100" w:beforeAutospacing="1" w:after="100" w:afterAutospacing="1" w:line="240" w:lineRule="auto"/>
        <w:textAlignment w:val="top"/>
        <w:rPr>
          <w:rFonts w:ascii="Arial" w:eastAsia="Times New Roman" w:hAnsi="Arial" w:cs="Arial"/>
          <w:b/>
          <w:bCs/>
          <w:vanish/>
          <w:color w:val="000000"/>
          <w:sz w:val="20"/>
          <w:szCs w:val="20"/>
          <w:lang w:val="en-US" w:eastAsia="nl-NL"/>
        </w:rPr>
      </w:pPr>
      <w:r w:rsidRPr="00235E5C">
        <w:rPr>
          <w:rFonts w:ascii="Arial" w:eastAsia="Times New Roman" w:hAnsi="Arial" w:cs="Arial"/>
          <w:b/>
          <w:bCs/>
          <w:vanish/>
          <w:color w:val="000000"/>
          <w:sz w:val="20"/>
          <w:szCs w:val="20"/>
          <w:lang w:val="en-US" w:eastAsia="nl-NL"/>
        </w:rPr>
        <w:t xml:space="preserve">werkwoord </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fall</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decline</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descend</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go down</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sink</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wane</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plane</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touch down</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pancake</w:t>
      </w:r>
    </w:p>
    <w:p w:rsidR="006C3A85" w:rsidRPr="006C3A85" w:rsidRDefault="006C3A85" w:rsidP="006C3A85">
      <w:pPr>
        <w:jc w:val="both"/>
        <w:rPr>
          <w:rFonts w:cs="Times-Roman"/>
          <w:b/>
          <w:color w:val="1F497D" w:themeColor="text2"/>
          <w:lang w:val="en-US"/>
        </w:rPr>
      </w:pPr>
    </w:p>
    <w:p w:rsidR="00A80FA4" w:rsidRDefault="00A80FA4" w:rsidP="00A80FA4">
      <w:pPr>
        <w:pStyle w:val="Lijstalinea"/>
        <w:numPr>
          <w:ilvl w:val="0"/>
          <w:numId w:val="7"/>
        </w:numPr>
        <w:jc w:val="both"/>
        <w:rPr>
          <w:rFonts w:cs="Times-Roman"/>
          <w:b/>
          <w:color w:val="1F497D" w:themeColor="text2"/>
          <w:lang w:val="en-US"/>
        </w:rPr>
      </w:pPr>
      <w:r>
        <w:rPr>
          <w:rFonts w:cs="Times-Roman"/>
          <w:b/>
          <w:color w:val="1F497D" w:themeColor="text2"/>
          <w:lang w:val="en-US"/>
        </w:rPr>
        <w:t>Probability that buffer 1 and 2 are full for Model 1</w:t>
      </w:r>
    </w:p>
    <w:p w:rsidR="006C3A85" w:rsidRDefault="006C3A85" w:rsidP="006C3A85">
      <w:pPr>
        <w:pStyle w:val="Lijstalinea"/>
        <w:rPr>
          <w:rFonts w:cs="Times-Roman"/>
          <w:b/>
          <w:color w:val="1F497D" w:themeColor="text2"/>
          <w:lang w:val="en-US"/>
        </w:rPr>
      </w:pPr>
    </w:p>
    <w:p w:rsidR="006C3A85" w:rsidRPr="0038395D" w:rsidRDefault="0038395D" w:rsidP="0038395D">
      <w:pPr>
        <w:pStyle w:val="Lijstalinea"/>
        <w:ind w:left="0"/>
        <w:jc w:val="both"/>
        <w:rPr>
          <w:rFonts w:cs="Times-Roman"/>
          <w:lang w:val="en-US"/>
        </w:rPr>
      </w:pPr>
      <w:r w:rsidRPr="0038395D">
        <w:rPr>
          <w:rFonts w:cs="Times-Roman"/>
          <w:lang w:val="en-US"/>
        </w:rPr>
        <w:t>If we compare the probability that buffer 1 and 2 are full for Model 1, we notice that b</w:t>
      </w:r>
      <w:r w:rsidR="00E84108">
        <w:rPr>
          <w:rFonts w:cs="Times-Roman"/>
          <w:lang w:val="en-US"/>
        </w:rPr>
        <w:t>uffer 2 has the highest chance. A</w:t>
      </w:r>
      <w:r>
        <w:rPr>
          <w:rFonts w:cs="Times-Roman"/>
          <w:lang w:val="en-US"/>
        </w:rPr>
        <w:t>lthough part 1 suffers of production downtime</w:t>
      </w:r>
      <w:r w:rsidR="00E84108">
        <w:rPr>
          <w:rFonts w:cs="Times-Roman"/>
          <w:lang w:val="en-US"/>
        </w:rPr>
        <w:t>,</w:t>
      </w:r>
      <w:r>
        <w:rPr>
          <w:rFonts w:cs="Times-Roman"/>
          <w:lang w:val="en-US"/>
        </w:rPr>
        <w:t xml:space="preserve"> the impact is especially noti</w:t>
      </w:r>
      <w:r w:rsidR="00E84108">
        <w:rPr>
          <w:rFonts w:cs="Times-Roman"/>
          <w:lang w:val="en-US"/>
        </w:rPr>
        <w:t xml:space="preserve">ceable on the behavior of </w:t>
      </w:r>
      <w:r>
        <w:rPr>
          <w:rFonts w:cs="Times-Roman"/>
          <w:lang w:val="en-US"/>
        </w:rPr>
        <w:t xml:space="preserve">buffer 2. </w:t>
      </w:r>
      <w:r w:rsidR="00B6103B">
        <w:rPr>
          <w:rFonts w:cs="Times-Roman"/>
          <w:lang w:val="en-US"/>
        </w:rPr>
        <w:t>Therefore w</w:t>
      </w:r>
      <w:r>
        <w:rPr>
          <w:rFonts w:cs="Times-Roman"/>
          <w:lang w:val="en-US"/>
        </w:rPr>
        <w:t>e can conclude that the impact of production downtime of one component mainly affects the behavior of th</w:t>
      </w:r>
      <w:r w:rsidR="00B6103B">
        <w:rPr>
          <w:rFonts w:cs="Times-Roman"/>
          <w:lang w:val="en-US"/>
        </w:rPr>
        <w:t>e buffer of the other component in a two queue line.</w:t>
      </w:r>
      <w:r w:rsidRPr="0038395D">
        <w:rPr>
          <w:rFonts w:ascii="Arial" w:hAnsi="Arial" w:cs="Arial"/>
          <w:color w:val="000000"/>
          <w:shd w:val="clear" w:color="auto" w:fill="FFFFFF"/>
          <w:lang w:val="en-US"/>
        </w:rPr>
        <w:br/>
      </w:r>
    </w:p>
    <w:p w:rsidR="00A80FA4" w:rsidRDefault="00A80FA4" w:rsidP="00A80FA4">
      <w:pPr>
        <w:pStyle w:val="Lijstalinea"/>
        <w:numPr>
          <w:ilvl w:val="0"/>
          <w:numId w:val="7"/>
        </w:numPr>
        <w:jc w:val="both"/>
        <w:rPr>
          <w:rFonts w:cs="Times-Roman"/>
          <w:b/>
          <w:color w:val="1F497D" w:themeColor="text2"/>
          <w:lang w:val="en-US"/>
        </w:rPr>
      </w:pPr>
      <w:r>
        <w:rPr>
          <w:rFonts w:cs="Times-Roman"/>
          <w:b/>
          <w:color w:val="1F497D" w:themeColor="text2"/>
          <w:lang w:val="en-US"/>
        </w:rPr>
        <w:t>Probability that buffer 1 and 2 are full for the three models together</w:t>
      </w:r>
    </w:p>
    <w:p w:rsidR="006C3A85" w:rsidRPr="0038395D" w:rsidRDefault="00B6103B" w:rsidP="006C3A85">
      <w:pPr>
        <w:jc w:val="both"/>
        <w:rPr>
          <w:rFonts w:cs="Times-Roman"/>
          <w:lang w:val="en-US"/>
        </w:rPr>
      </w:pPr>
      <w:r>
        <w:rPr>
          <w:rFonts w:cs="Times-Roman"/>
          <w:lang w:val="en-US"/>
        </w:rPr>
        <w:t xml:space="preserve">The previous observation </w:t>
      </w:r>
      <w:r w:rsidR="0038395D">
        <w:rPr>
          <w:rFonts w:cs="Times-Roman"/>
          <w:lang w:val="en-US"/>
        </w:rPr>
        <w:t>is here</w:t>
      </w:r>
      <w:r>
        <w:rPr>
          <w:rFonts w:cs="Times-Roman"/>
          <w:lang w:val="en-US"/>
        </w:rPr>
        <w:t xml:space="preserve"> once more confirmed. </w:t>
      </w:r>
      <w:r w:rsidR="00E460A7">
        <w:rPr>
          <w:rFonts w:cs="Times-Roman"/>
          <w:lang w:val="en-US"/>
        </w:rPr>
        <w:t>Here each line represents a m</w:t>
      </w:r>
      <w:r w:rsidR="00647353">
        <w:rPr>
          <w:rFonts w:cs="Times-Roman"/>
          <w:lang w:val="en-US"/>
        </w:rPr>
        <w:t xml:space="preserve">odel and the capacities are varying together. </w:t>
      </w:r>
      <w:r>
        <w:rPr>
          <w:rFonts w:cs="Times-Roman"/>
          <w:lang w:val="en-US"/>
        </w:rPr>
        <w:t>We can notice</w:t>
      </w:r>
      <w:r w:rsidR="0045432F">
        <w:rPr>
          <w:rFonts w:cs="Times-Roman"/>
          <w:lang w:val="en-US"/>
        </w:rPr>
        <w:t xml:space="preserve"> that interruptions in the production of part 1 has a </w:t>
      </w:r>
      <w:r>
        <w:rPr>
          <w:rFonts w:cs="Times-Roman"/>
          <w:lang w:val="en-US"/>
        </w:rPr>
        <w:t>greater</w:t>
      </w:r>
      <w:r w:rsidR="0045432F">
        <w:rPr>
          <w:rFonts w:cs="Times-Roman"/>
          <w:lang w:val="en-US"/>
        </w:rPr>
        <w:t xml:space="preserve"> negative impact </w:t>
      </w:r>
      <w:r>
        <w:rPr>
          <w:rFonts w:cs="Times-Roman"/>
          <w:lang w:val="en-US"/>
        </w:rPr>
        <w:t xml:space="preserve">on </w:t>
      </w:r>
      <w:r w:rsidR="0045432F">
        <w:rPr>
          <w:rFonts w:cs="Times-Roman"/>
          <w:lang w:val="en-US"/>
        </w:rPr>
        <w:t xml:space="preserve">buffer 2 than on its own buffer. </w:t>
      </w:r>
      <w:r>
        <w:rPr>
          <w:rFonts w:cs="Times-Roman"/>
          <w:lang w:val="en-US"/>
        </w:rPr>
        <w:t xml:space="preserve">It also appears that </w:t>
      </w:r>
      <w:r w:rsidR="0045432F">
        <w:rPr>
          <w:rFonts w:cs="Times-Roman"/>
          <w:lang w:val="en-US"/>
        </w:rPr>
        <w:t xml:space="preserve">adding </w:t>
      </w:r>
      <w:r>
        <w:rPr>
          <w:rFonts w:cs="Times-Roman"/>
          <w:lang w:val="en-US"/>
        </w:rPr>
        <w:t>production interruptions for part 2 doesn’t have a significant impact on the probability for buffer 2 but does for buffer 1</w:t>
      </w:r>
      <w:r w:rsidR="0045432F">
        <w:rPr>
          <w:rFonts w:cs="Times-Roman"/>
          <w:lang w:val="en-US"/>
        </w:rPr>
        <w:t xml:space="preserve">. The two </w:t>
      </w:r>
      <w:r w:rsidR="0084210D">
        <w:rPr>
          <w:rFonts w:cs="Times-Roman"/>
          <w:lang w:val="en-US"/>
        </w:rPr>
        <w:t>lines for the second model are almost identical</w:t>
      </w:r>
      <w:r w:rsidR="0045432F">
        <w:rPr>
          <w:rFonts w:cs="Times-Roman"/>
          <w:lang w:val="en-US"/>
        </w:rPr>
        <w:t xml:space="preserve">, which is not the case for </w:t>
      </w:r>
      <w:r w:rsidR="0084210D">
        <w:rPr>
          <w:rFonts w:cs="Times-Roman"/>
          <w:lang w:val="en-US"/>
        </w:rPr>
        <w:t>the first model</w:t>
      </w:r>
      <w:r w:rsidR="0045432F">
        <w:rPr>
          <w:rFonts w:cs="Times-Roman"/>
          <w:lang w:val="en-US"/>
        </w:rPr>
        <w:t>.</w:t>
      </w:r>
    </w:p>
    <w:p w:rsidR="00A80FA4" w:rsidRPr="0045432F" w:rsidRDefault="00A80FA4" w:rsidP="00E61F79">
      <w:pPr>
        <w:jc w:val="both"/>
        <w:rPr>
          <w:rFonts w:cs="Times-Roman"/>
          <w:b/>
          <w:lang w:val="en-US"/>
        </w:rPr>
      </w:pPr>
      <w:r w:rsidRPr="0045432F">
        <w:rPr>
          <w:rFonts w:cs="Times-Roman"/>
          <w:b/>
          <w:lang w:val="en-US"/>
        </w:rPr>
        <w:t>Numerical examples with varying workload</w:t>
      </w:r>
    </w:p>
    <w:p w:rsidR="00A80FA4" w:rsidRPr="006C3A85" w:rsidRDefault="00A80FA4" w:rsidP="00A80FA4">
      <w:pPr>
        <w:pStyle w:val="Lijstalinea"/>
        <w:numPr>
          <w:ilvl w:val="0"/>
          <w:numId w:val="8"/>
        </w:numPr>
        <w:jc w:val="both"/>
        <w:rPr>
          <w:rFonts w:cs="Times-Roman"/>
          <w:b/>
          <w:color w:val="1F497D" w:themeColor="text2"/>
          <w:lang w:val="en-US"/>
        </w:rPr>
      </w:pPr>
      <w:r w:rsidRPr="006C3A85">
        <w:rPr>
          <w:rFonts w:cs="Times-Roman"/>
          <w:b/>
          <w:color w:val="1F497D" w:themeColor="text2"/>
          <w:lang w:val="en-US"/>
        </w:rPr>
        <w:t>Average number</w:t>
      </w:r>
      <w:r w:rsidR="006C3A85" w:rsidRPr="006C3A85">
        <w:rPr>
          <w:rFonts w:cs="Times-Roman"/>
          <w:b/>
          <w:color w:val="1F497D" w:themeColor="text2"/>
          <w:lang w:val="en-US"/>
        </w:rPr>
        <w:t>s of parts in buffer 1 for the B</w:t>
      </w:r>
      <w:r w:rsidRPr="006C3A85">
        <w:rPr>
          <w:rFonts w:cs="Times-Roman"/>
          <w:b/>
          <w:color w:val="1F497D" w:themeColor="text2"/>
          <w:lang w:val="en-US"/>
        </w:rPr>
        <w:t>asic</w:t>
      </w:r>
      <w:r w:rsidR="006C3A85" w:rsidRPr="006C3A85">
        <w:rPr>
          <w:rFonts w:cs="Times-Roman"/>
          <w:b/>
          <w:color w:val="1F497D" w:themeColor="text2"/>
          <w:lang w:val="en-US"/>
        </w:rPr>
        <w:t xml:space="preserve"> model</w:t>
      </w:r>
      <w:r w:rsidRPr="006C3A85">
        <w:rPr>
          <w:rFonts w:cs="Times-Roman"/>
          <w:b/>
          <w:color w:val="1F497D" w:themeColor="text2"/>
          <w:lang w:val="en-US"/>
        </w:rPr>
        <w:t xml:space="preserve"> and Model 1</w:t>
      </w:r>
    </w:p>
    <w:p w:rsidR="00450345" w:rsidRPr="00450345" w:rsidRDefault="00450345" w:rsidP="00E61F79">
      <w:pPr>
        <w:jc w:val="both"/>
        <w:rPr>
          <w:rFonts w:cs="Arial"/>
          <w:color w:val="000000"/>
          <w:shd w:val="clear" w:color="auto" w:fill="FFFFFF"/>
          <w:lang w:val="en-US"/>
        </w:rPr>
      </w:pPr>
      <w:r>
        <w:rPr>
          <w:rFonts w:cs="Arial"/>
          <w:color w:val="000000"/>
          <w:shd w:val="clear" w:color="auto" w:fill="FFFFFF"/>
          <w:lang w:val="en-US"/>
        </w:rPr>
        <w:t>However, i</w:t>
      </w:r>
      <w:r w:rsidRPr="00450345">
        <w:rPr>
          <w:rFonts w:cs="Arial"/>
          <w:color w:val="000000"/>
          <w:shd w:val="clear" w:color="auto" w:fill="FFFFFF"/>
          <w:lang w:val="en-US"/>
        </w:rPr>
        <w:t>f we vary the workload instead</w:t>
      </w:r>
      <w:r>
        <w:rPr>
          <w:rFonts w:cs="Arial"/>
          <w:color w:val="000000"/>
          <w:shd w:val="clear" w:color="auto" w:fill="FFFFFF"/>
          <w:lang w:val="en-US"/>
        </w:rPr>
        <w:t xml:space="preserve"> of the capacity, the impact of inefficiency is especially visible in the buffer of the interrupted component. The figures show that for an active period equal to </w:t>
      </w:r>
      <w:r w:rsidR="0084210D">
        <w:rPr>
          <w:rFonts w:cs="Arial"/>
          <w:color w:val="000000"/>
          <w:shd w:val="clear" w:color="auto" w:fill="FFFFFF"/>
          <w:lang w:val="en-US"/>
        </w:rPr>
        <w:t xml:space="preserve"> </w:t>
      </w:r>
      <w:r>
        <w:rPr>
          <w:rFonts w:cs="Arial"/>
          <w:color w:val="000000"/>
          <w:shd w:val="clear" w:color="auto" w:fill="FFFFFF"/>
          <w:lang w:val="en-US"/>
        </w:rPr>
        <w:t>40</w:t>
      </w:r>
      <w:r w:rsidR="0084210D">
        <w:rPr>
          <w:rFonts w:cs="Arial"/>
          <w:color w:val="000000"/>
          <w:shd w:val="clear" w:color="auto" w:fill="FFFFFF"/>
          <w:lang w:val="en-US"/>
        </w:rPr>
        <w:t xml:space="preserve"> </w:t>
      </w:r>
      <w:r>
        <w:rPr>
          <w:rFonts w:cs="Arial"/>
          <w:color w:val="000000"/>
          <w:shd w:val="clear" w:color="auto" w:fill="FFFFFF"/>
          <w:lang w:val="en-US"/>
        </w:rPr>
        <w:t>% of the total time, the average buffer capacity is reached much slower than in the basic model. Th</w:t>
      </w:r>
      <w:r w:rsidR="0084210D">
        <w:rPr>
          <w:rFonts w:cs="Arial"/>
          <w:color w:val="000000"/>
          <w:shd w:val="clear" w:color="auto" w:fill="FFFFFF"/>
          <w:lang w:val="en-US"/>
        </w:rPr>
        <w:t>is is not the case for the</w:t>
      </w:r>
      <w:r>
        <w:rPr>
          <w:rFonts w:cs="Arial"/>
          <w:color w:val="000000"/>
          <w:shd w:val="clear" w:color="auto" w:fill="FFFFFF"/>
          <w:lang w:val="en-US"/>
        </w:rPr>
        <w:t xml:space="preserve"> buffer</w:t>
      </w:r>
      <w:r w:rsidR="0084210D">
        <w:rPr>
          <w:rFonts w:cs="Arial"/>
          <w:color w:val="000000"/>
          <w:shd w:val="clear" w:color="auto" w:fill="FFFFFF"/>
          <w:lang w:val="en-US"/>
        </w:rPr>
        <w:t xml:space="preserve"> of the other part</w:t>
      </w:r>
      <w:r>
        <w:rPr>
          <w:rFonts w:cs="Arial"/>
          <w:color w:val="000000"/>
          <w:shd w:val="clear" w:color="auto" w:fill="FFFFFF"/>
          <w:lang w:val="en-US"/>
        </w:rPr>
        <w:t xml:space="preserve">. </w:t>
      </w:r>
    </w:p>
    <w:p w:rsidR="00450345" w:rsidRDefault="00450345" w:rsidP="00E61F79">
      <w:pPr>
        <w:jc w:val="both"/>
        <w:rPr>
          <w:rFonts w:ascii="Arial" w:hAnsi="Arial" w:cs="Arial"/>
          <w:color w:val="000000"/>
          <w:shd w:val="clear" w:color="auto" w:fill="FFFFFF"/>
          <w:lang w:val="en-US"/>
        </w:rPr>
      </w:pPr>
    </w:p>
    <w:p w:rsidR="00287DE9" w:rsidRDefault="00287DE9" w:rsidP="00287DE9">
      <w:pPr>
        <w:pStyle w:val="Lijstalinea"/>
        <w:jc w:val="both"/>
        <w:rPr>
          <w:rFonts w:cs="Times-Roman"/>
          <w:b/>
          <w:lang w:val="en-US"/>
        </w:rPr>
      </w:pPr>
    </w:p>
    <w:p w:rsidR="0015173A" w:rsidRDefault="0015173A" w:rsidP="0015173A">
      <w:pPr>
        <w:pStyle w:val="Lijstalinea"/>
        <w:jc w:val="both"/>
        <w:rPr>
          <w:rFonts w:cs="Times-Roman"/>
          <w:b/>
          <w:lang w:val="en-US"/>
        </w:rPr>
      </w:pPr>
    </w:p>
    <w:p w:rsidR="00E61F79" w:rsidRPr="00E61F79" w:rsidRDefault="00E61F79" w:rsidP="00A80FA4">
      <w:pPr>
        <w:pStyle w:val="Lijstalinea"/>
        <w:numPr>
          <w:ilvl w:val="0"/>
          <w:numId w:val="7"/>
        </w:numPr>
        <w:jc w:val="both"/>
        <w:rPr>
          <w:rFonts w:cs="Times-Roman"/>
          <w:b/>
          <w:lang w:val="en-US"/>
        </w:rPr>
      </w:pPr>
      <w:r w:rsidRPr="00E61F79">
        <w:rPr>
          <w:rFonts w:cs="Times-Roman"/>
          <w:b/>
          <w:lang w:val="en-US"/>
        </w:rPr>
        <w:lastRenderedPageBreak/>
        <w:t>Conclusion</w:t>
      </w:r>
    </w:p>
    <w:p w:rsidR="0015173A" w:rsidRDefault="003D50C9" w:rsidP="0015173A">
      <w:pPr>
        <w:jc w:val="both"/>
        <w:rPr>
          <w:rFonts w:cs="Times-Roman"/>
          <w:lang w:val="en-US"/>
        </w:rPr>
      </w:pPr>
      <w:r>
        <w:rPr>
          <w:rFonts w:cs="Times-Roman"/>
          <w:lang w:val="en-US"/>
        </w:rPr>
        <w:t xml:space="preserve">In this paper, we </w:t>
      </w:r>
      <w:r w:rsidR="0045432F">
        <w:rPr>
          <w:rFonts w:cs="Times-Roman"/>
          <w:lang w:val="en-US"/>
        </w:rPr>
        <w:t xml:space="preserve">investigate </w:t>
      </w:r>
      <w:r w:rsidR="0015173A">
        <w:rPr>
          <w:rFonts w:cs="Times-Roman"/>
          <w:lang w:val="en-US"/>
        </w:rPr>
        <w:t>the impact of production inefficienci</w:t>
      </w:r>
      <w:r w:rsidR="0045432F">
        <w:rPr>
          <w:rFonts w:cs="Times-Roman"/>
          <w:lang w:val="en-US"/>
        </w:rPr>
        <w:t>e</w:t>
      </w:r>
      <w:r w:rsidR="00287DE9">
        <w:rPr>
          <w:rFonts w:cs="Times-Roman"/>
          <w:lang w:val="en-US"/>
        </w:rPr>
        <w:t xml:space="preserve">s of </w:t>
      </w:r>
      <w:r w:rsidR="0015173A">
        <w:rPr>
          <w:rFonts w:cs="Times-Roman"/>
          <w:lang w:val="en-US"/>
        </w:rPr>
        <w:t>the sub</w:t>
      </w:r>
      <w:r w:rsidR="00287DE9">
        <w:rPr>
          <w:rFonts w:cs="Times-Roman"/>
          <w:lang w:val="en-US"/>
        </w:rPr>
        <w:t>parts</w:t>
      </w:r>
      <w:r w:rsidR="0045432F">
        <w:rPr>
          <w:rFonts w:cs="Times-Roman"/>
          <w:lang w:val="en-US"/>
        </w:rPr>
        <w:t xml:space="preserve"> on a kitting process</w:t>
      </w:r>
      <w:r w:rsidR="0015173A">
        <w:rPr>
          <w:rFonts w:cs="Times-Roman"/>
          <w:lang w:val="en-US"/>
        </w:rPr>
        <w:t xml:space="preserve"> </w:t>
      </w:r>
      <w:r w:rsidR="00F44A4F">
        <w:rPr>
          <w:rFonts w:cs="Times-Roman"/>
          <w:lang w:val="en-US"/>
        </w:rPr>
        <w:t xml:space="preserve">with two queue lines </w:t>
      </w:r>
      <w:r w:rsidR="0015173A">
        <w:rPr>
          <w:rFonts w:cs="Times-Roman"/>
          <w:lang w:val="en-US"/>
        </w:rPr>
        <w:t>using performance measures</w:t>
      </w:r>
      <w:r w:rsidR="0045432F">
        <w:rPr>
          <w:rFonts w:cs="Times-Roman"/>
          <w:lang w:val="en-US"/>
        </w:rPr>
        <w:t xml:space="preserve">. </w:t>
      </w:r>
      <w:r w:rsidR="00440809">
        <w:rPr>
          <w:rFonts w:cs="Times-Roman"/>
          <w:lang w:val="en-US"/>
        </w:rPr>
        <w:t>W</w:t>
      </w:r>
      <w:r w:rsidR="00287DE9">
        <w:rPr>
          <w:rFonts w:cs="Times-Roman"/>
          <w:lang w:val="en-US"/>
        </w:rPr>
        <w:t xml:space="preserve">e show that the buffer sizes need to be large enough to catch production inefficiencies. </w:t>
      </w:r>
      <w:r w:rsidR="00F44A4F">
        <w:rPr>
          <w:rFonts w:cs="Times-Roman"/>
          <w:lang w:val="en-US"/>
        </w:rPr>
        <w:t xml:space="preserve"> </w:t>
      </w:r>
      <w:r w:rsidR="0015173A">
        <w:rPr>
          <w:rFonts w:cs="Times-Roman"/>
          <w:lang w:val="en-US"/>
        </w:rPr>
        <w:t>Furthermore</w:t>
      </w:r>
      <w:r w:rsidR="00E331A6">
        <w:rPr>
          <w:rFonts w:cs="Times-Roman"/>
          <w:lang w:val="en-US"/>
        </w:rPr>
        <w:t>,</w:t>
      </w:r>
      <w:r w:rsidR="0015173A">
        <w:rPr>
          <w:rFonts w:cs="Times-Roman"/>
          <w:lang w:val="en-US"/>
        </w:rPr>
        <w:t xml:space="preserve"> </w:t>
      </w:r>
      <w:r w:rsidR="00F44A4F">
        <w:rPr>
          <w:rFonts w:cs="Times-Roman"/>
          <w:lang w:val="en-US"/>
        </w:rPr>
        <w:t xml:space="preserve">the numerical examples we present lead us to believe that </w:t>
      </w:r>
      <w:r w:rsidR="0015173A">
        <w:rPr>
          <w:rFonts w:cs="Times-Roman"/>
          <w:lang w:val="en-US"/>
        </w:rPr>
        <w:t>the</w:t>
      </w:r>
      <w:r w:rsidR="00287DE9">
        <w:rPr>
          <w:rFonts w:cs="Times-Roman"/>
          <w:lang w:val="en-US"/>
        </w:rPr>
        <w:t xml:space="preserve"> </w:t>
      </w:r>
      <w:r w:rsidR="0015173A">
        <w:rPr>
          <w:rFonts w:cs="Times-Roman"/>
          <w:lang w:val="en-US"/>
        </w:rPr>
        <w:t xml:space="preserve">two part </w:t>
      </w:r>
      <w:r w:rsidR="00287DE9">
        <w:rPr>
          <w:rFonts w:cs="Times-Roman"/>
          <w:lang w:val="en-US"/>
        </w:rPr>
        <w:t>buffers are correlated.</w:t>
      </w:r>
      <w:r w:rsidR="0015173A">
        <w:rPr>
          <w:rFonts w:cs="Times-Roman"/>
          <w:lang w:val="en-US"/>
        </w:rPr>
        <w:t xml:space="preserve"> When part 1 suffers of inefficiencies, buffer 2 will have a higher probability to be full than buffer 1.</w:t>
      </w:r>
      <w:r w:rsidR="00287DE9">
        <w:rPr>
          <w:rFonts w:cs="Times-Roman"/>
          <w:lang w:val="en-US"/>
        </w:rPr>
        <w:t xml:space="preserve"> </w:t>
      </w:r>
      <w:r w:rsidR="0015173A">
        <w:rPr>
          <w:rFonts w:cs="Times-Roman"/>
          <w:lang w:val="en-US"/>
        </w:rPr>
        <w:t>However, when the workload increases</w:t>
      </w:r>
      <w:r w:rsidR="00AC2D75">
        <w:rPr>
          <w:rFonts w:cs="Times-Roman"/>
          <w:lang w:val="en-US"/>
        </w:rPr>
        <w:t>,</w:t>
      </w:r>
      <w:r w:rsidR="0015173A">
        <w:rPr>
          <w:rFonts w:cs="Times-Roman"/>
          <w:lang w:val="en-US"/>
        </w:rPr>
        <w:t xml:space="preserve"> </w:t>
      </w:r>
      <w:r w:rsidR="00AC2D75">
        <w:rPr>
          <w:rFonts w:cs="Times-Roman"/>
          <w:lang w:val="en-US"/>
        </w:rPr>
        <w:t>the average number of parts in the buffer of the “interrupted part” reaches slow</w:t>
      </w:r>
      <w:r w:rsidR="00572E8E">
        <w:rPr>
          <w:rFonts w:cs="Times-Roman"/>
          <w:lang w:val="en-US"/>
        </w:rPr>
        <w:t xml:space="preserve">er its maximum capacity than </w:t>
      </w:r>
      <w:r w:rsidR="00AC2D75">
        <w:rPr>
          <w:rFonts w:cs="Times-Roman"/>
          <w:lang w:val="en-US"/>
        </w:rPr>
        <w:t xml:space="preserve">the other buffer.  The impact of  </w:t>
      </w:r>
      <w:r w:rsidR="0015173A">
        <w:rPr>
          <w:rFonts w:cs="Times-Roman"/>
          <w:lang w:val="en-US"/>
        </w:rPr>
        <w:t>production downtime</w:t>
      </w:r>
      <w:r w:rsidR="00AC2D75">
        <w:rPr>
          <w:rFonts w:cs="Times-Roman"/>
          <w:lang w:val="en-US"/>
        </w:rPr>
        <w:t>s</w:t>
      </w:r>
      <w:r w:rsidR="0015173A">
        <w:rPr>
          <w:rFonts w:cs="Times-Roman"/>
          <w:lang w:val="en-US"/>
        </w:rPr>
        <w:t xml:space="preserve"> on the performance of the kitting process thus varies depending on the performance measure (the y-axis) and the dependent variable (the x-axis).</w:t>
      </w:r>
    </w:p>
    <w:p w:rsidR="00046C3E" w:rsidRDefault="00572E8E" w:rsidP="00E61F79">
      <w:pPr>
        <w:jc w:val="both"/>
        <w:rPr>
          <w:rFonts w:cs="Times-Roman"/>
          <w:lang w:val="en-US"/>
        </w:rPr>
      </w:pPr>
      <w:r>
        <w:rPr>
          <w:rFonts w:cs="Times-Roman"/>
          <w:lang w:val="en-US"/>
        </w:rPr>
        <w:t>As most of the entries in</w:t>
      </w:r>
      <w:r w:rsidR="00E331A6">
        <w:rPr>
          <w:rFonts w:cs="Times-Roman"/>
          <w:lang w:val="en-US"/>
        </w:rPr>
        <w:t xml:space="preserve"> the</w:t>
      </w:r>
      <w:r w:rsidR="00AC2D75">
        <w:rPr>
          <w:rFonts w:cs="Times-Roman"/>
          <w:lang w:val="en-US"/>
        </w:rPr>
        <w:t xml:space="preserve"> generator matrix</w:t>
      </w:r>
      <w:r w:rsidR="00E331A6">
        <w:rPr>
          <w:rFonts w:cs="Times-Roman"/>
          <w:lang w:val="en-US"/>
        </w:rPr>
        <w:t xml:space="preserve"> have a</w:t>
      </w:r>
      <w:r>
        <w:rPr>
          <w:rFonts w:cs="Times-Roman"/>
          <w:lang w:val="en-US"/>
        </w:rPr>
        <w:t xml:space="preserve"> </w:t>
      </w:r>
      <w:r w:rsidR="00E331A6">
        <w:rPr>
          <w:rFonts w:cs="Times-Roman"/>
          <w:lang w:val="en-US"/>
        </w:rPr>
        <w:t xml:space="preserve">value equal to </w:t>
      </w:r>
      <w:r>
        <w:rPr>
          <w:rFonts w:cs="Times-Roman"/>
          <w:lang w:val="en-US"/>
        </w:rPr>
        <w:t xml:space="preserve">zero, we </w:t>
      </w:r>
      <w:r w:rsidR="00046C3E">
        <w:rPr>
          <w:rFonts w:cs="Times-Roman"/>
          <w:lang w:val="en-US"/>
        </w:rPr>
        <w:t xml:space="preserve">apply </w:t>
      </w:r>
      <w:r w:rsidR="00046C3E" w:rsidRPr="002F2832">
        <w:rPr>
          <w:rFonts w:cs="Times-Roman"/>
          <w:lang w:val="en-US"/>
        </w:rPr>
        <w:t>sparse matrix techniques</w:t>
      </w:r>
      <w:r w:rsidR="00046C3E">
        <w:rPr>
          <w:rFonts w:cs="Times-Roman"/>
          <w:lang w:val="en-US"/>
        </w:rPr>
        <w:t>.</w:t>
      </w:r>
      <w:r>
        <w:rPr>
          <w:rFonts w:cs="Times-Roman"/>
          <w:lang w:val="en-US"/>
        </w:rPr>
        <w:t xml:space="preserve"> </w:t>
      </w:r>
      <w:r w:rsidR="0045432F">
        <w:rPr>
          <w:rFonts w:cs="Times-Roman"/>
          <w:lang w:val="en-US"/>
        </w:rPr>
        <w:t xml:space="preserve">To determine the unknowns of the system, we used the method GMRES (Generalized Minimum Residual). </w:t>
      </w:r>
      <w:r w:rsidR="00F44A4F">
        <w:rPr>
          <w:rFonts w:cs="Times-Roman"/>
          <w:lang w:val="en-US"/>
        </w:rPr>
        <w:t xml:space="preserve">The solution is not exact but performs well in </w:t>
      </w:r>
      <w:r w:rsidR="00F44A4F" w:rsidRPr="003D2299">
        <w:rPr>
          <w:rFonts w:cs="ArialMT"/>
          <w:lang w:val="en-US"/>
        </w:rPr>
        <w:t>terms of solution speed</w:t>
      </w:r>
      <w:r w:rsidR="00F44A4F">
        <w:rPr>
          <w:rFonts w:cs="ArialMT"/>
          <w:lang w:val="en-US"/>
        </w:rPr>
        <w:t xml:space="preserve"> and accuracy.</w:t>
      </w:r>
      <w:r w:rsidR="00F44A4F">
        <w:rPr>
          <w:rFonts w:cs="Times-Roman"/>
          <w:lang w:val="en-US"/>
        </w:rPr>
        <w:t xml:space="preserve"> We can establish</w:t>
      </w:r>
      <w:r w:rsidR="00AD7669">
        <w:rPr>
          <w:rFonts w:cs="Times-Roman"/>
          <w:lang w:val="en-US"/>
        </w:rPr>
        <w:t xml:space="preserve"> that the sparse matrix techniques are a valuable queuing theoretic numerical approach in terms of solution speed and accuracy to estimate the performance of the kitting process.</w:t>
      </w:r>
    </w:p>
    <w:p w:rsidR="00450345" w:rsidRPr="00F1714E" w:rsidRDefault="00F1714E" w:rsidP="00F1714E">
      <w:pPr>
        <w:pStyle w:val="Lijstalinea"/>
        <w:numPr>
          <w:ilvl w:val="0"/>
          <w:numId w:val="7"/>
        </w:numPr>
        <w:jc w:val="both"/>
        <w:rPr>
          <w:rFonts w:cs="Times-Roman"/>
          <w:b/>
          <w:lang w:val="en-US"/>
        </w:rPr>
      </w:pPr>
      <w:r w:rsidRPr="00F1714E">
        <w:rPr>
          <w:rFonts w:cs="Times-Roman"/>
          <w:b/>
          <w:lang w:val="en-US"/>
        </w:rPr>
        <w:t>Further research</w:t>
      </w:r>
    </w:p>
    <w:p w:rsidR="00F1714E" w:rsidRDefault="00F1714E" w:rsidP="00F1714E">
      <w:pPr>
        <w:jc w:val="both"/>
        <w:rPr>
          <w:rStyle w:val="longtext"/>
          <w:rFonts w:cs="Arial"/>
          <w:color w:val="000000"/>
          <w:lang w:val="en-US"/>
        </w:rPr>
      </w:pPr>
      <w:r>
        <w:rPr>
          <w:rStyle w:val="longtext"/>
          <w:rFonts w:cs="Arial"/>
          <w:color w:val="000000"/>
          <w:lang w:val="en-US"/>
        </w:rPr>
        <w:t xml:space="preserve">Queuing models for determining the performance of kitting processes are currently insufficiently studied. Consequently, there is certainly room for further research. </w:t>
      </w:r>
    </w:p>
    <w:p w:rsidR="00F1714E" w:rsidRDefault="00F1714E" w:rsidP="00F1714E">
      <w:pPr>
        <w:jc w:val="both"/>
        <w:rPr>
          <w:rStyle w:val="longtext"/>
          <w:rFonts w:cs="Arial"/>
          <w:color w:val="000000"/>
          <w:lang w:val="en-US"/>
        </w:rPr>
      </w:pPr>
      <w:r>
        <w:rPr>
          <w:rStyle w:val="longtext"/>
          <w:rFonts w:cs="Arial"/>
          <w:color w:val="000000"/>
          <w:lang w:val="en-US"/>
        </w:rPr>
        <w:t>First, the assumptions made could be gradually alleviated or removed. We restrict ourselves to two components, while the process could easily be expand</w:t>
      </w:r>
      <w:r w:rsidR="00F44A4F">
        <w:rPr>
          <w:rStyle w:val="longtext"/>
          <w:rFonts w:cs="Arial"/>
          <w:color w:val="000000"/>
          <w:lang w:val="en-US"/>
        </w:rPr>
        <w:t>ed</w:t>
      </w:r>
      <w:r>
        <w:rPr>
          <w:rStyle w:val="longtext"/>
          <w:rFonts w:cs="Arial"/>
          <w:color w:val="000000"/>
          <w:lang w:val="en-US"/>
        </w:rPr>
        <w:t xml:space="preserve"> to multiple components. In addition, we assumed that the buffers are supplemented part by part and that kits are departing one by one. In fact, several components can arrive at once and be composed into kits. Finally, we limited our analytical study to an eighty percent workload and a switchover time equal to ten while other values are also possible.</w:t>
      </w:r>
    </w:p>
    <w:p w:rsidR="00F1714E" w:rsidRDefault="00F1714E" w:rsidP="00F1714E">
      <w:pPr>
        <w:jc w:val="both"/>
        <w:rPr>
          <w:rStyle w:val="longtext"/>
          <w:rFonts w:cs="Arial"/>
          <w:color w:val="000000"/>
          <w:lang w:val="en-US"/>
        </w:rPr>
      </w:pPr>
      <w:r>
        <w:rPr>
          <w:rStyle w:val="longtext"/>
          <w:rFonts w:cs="Arial"/>
          <w:color w:val="000000"/>
          <w:lang w:val="en-US"/>
        </w:rPr>
        <w:t xml:space="preserve">After having </w:t>
      </w:r>
      <w:r w:rsidR="00F44A4F">
        <w:rPr>
          <w:rStyle w:val="longtext"/>
          <w:rFonts w:cs="Arial"/>
          <w:color w:val="000000"/>
          <w:lang w:val="en-US"/>
        </w:rPr>
        <w:t>determine</w:t>
      </w:r>
      <w:r>
        <w:rPr>
          <w:rStyle w:val="longtext"/>
          <w:rFonts w:cs="Arial"/>
          <w:color w:val="000000"/>
          <w:lang w:val="en-US"/>
        </w:rPr>
        <w:t xml:space="preserve"> the models, the impact of production</w:t>
      </w:r>
      <w:r w:rsidR="002F2832">
        <w:rPr>
          <w:rStyle w:val="longtext"/>
          <w:rFonts w:cs="Arial"/>
          <w:color w:val="000000"/>
          <w:lang w:val="en-US"/>
        </w:rPr>
        <w:t xml:space="preserve"> interruptions</w:t>
      </w:r>
      <w:r>
        <w:rPr>
          <w:rStyle w:val="longtext"/>
          <w:rFonts w:cs="Arial"/>
          <w:color w:val="000000"/>
          <w:lang w:val="en-US"/>
        </w:rPr>
        <w:t xml:space="preserve"> is determined on the basis of differences in performance outcomes. The selected performance measures are rather limited and only focused on part buffers. We could also define similar measures for kit buffers.</w:t>
      </w:r>
    </w:p>
    <w:p w:rsidR="00F1714E" w:rsidRDefault="00F1714E" w:rsidP="00F1714E">
      <w:pPr>
        <w:jc w:val="both"/>
        <w:rPr>
          <w:rStyle w:val="longtext"/>
          <w:rFonts w:cs="Arial"/>
          <w:color w:val="000000"/>
          <w:lang w:val="en-US"/>
        </w:rPr>
      </w:pPr>
      <w:r>
        <w:rPr>
          <w:rStyle w:val="longtext"/>
          <w:rFonts w:cs="Arial"/>
          <w:color w:val="000000"/>
          <w:lang w:val="en-US"/>
        </w:rPr>
        <w:t xml:space="preserve">To better approximate the reality, we can integrate this process into a production process. Additional factors that affect the performance of the process can be taken into account. If </w:t>
      </w:r>
      <w:r w:rsidR="001A1EF2">
        <w:rPr>
          <w:rStyle w:val="longtext"/>
          <w:rFonts w:cs="Arial"/>
          <w:color w:val="000000"/>
          <w:lang w:val="en-US"/>
        </w:rPr>
        <w:t>companies start to implement kitting activities in their production process – in addition to the performance – the cost of this process is also relevant. An interest study is to match the capacity of the buffers and/or the throughput of the parts to obtain an overall cost minimization.</w:t>
      </w:r>
    </w:p>
    <w:p w:rsidR="006A3B71" w:rsidRDefault="006A3B71" w:rsidP="00C70E87">
      <w:pPr>
        <w:rPr>
          <w:lang w:val="en-US"/>
        </w:rPr>
      </w:pPr>
    </w:p>
    <w:p w:rsidR="0015173A" w:rsidRDefault="0015173A" w:rsidP="00C70E87">
      <w:pPr>
        <w:rPr>
          <w:lang w:val="en-US"/>
        </w:rPr>
      </w:pPr>
    </w:p>
    <w:p w:rsidR="00F44A4F" w:rsidRDefault="00F44A4F" w:rsidP="00C70E87">
      <w:pPr>
        <w:rPr>
          <w:lang w:val="en-US"/>
        </w:rPr>
      </w:pPr>
    </w:p>
    <w:p w:rsidR="0015173A" w:rsidRDefault="0015173A" w:rsidP="00C70E87">
      <w:pPr>
        <w:rPr>
          <w:lang w:val="en-US"/>
        </w:rPr>
      </w:pPr>
    </w:p>
    <w:p w:rsidR="0015173A" w:rsidRPr="0045432F" w:rsidRDefault="0015173A" w:rsidP="00C70E87">
      <w:pPr>
        <w:rPr>
          <w:lang w:val="en-US"/>
        </w:rPr>
      </w:pPr>
    </w:p>
    <w:p w:rsidR="00570705" w:rsidRDefault="00302A0C" w:rsidP="00C70E87">
      <w:pPr>
        <w:rPr>
          <w:lang w:val="en-US"/>
        </w:rPr>
      </w:pPr>
      <w:r>
        <w:rPr>
          <w:lang w:val="en-US"/>
        </w:rPr>
        <w:t>[8</w:t>
      </w:r>
      <w:r w:rsidR="00570705">
        <w:rPr>
          <w:lang w:val="en-US"/>
        </w:rPr>
        <w:t>] L. MEDBO, Assembly work execution and materials kit functionality in parallel flow assembly systems, International Journal of Industrial Ergonomics, 2003, vol. 31:263-281.</w:t>
      </w:r>
    </w:p>
    <w:p w:rsidR="00813839" w:rsidRDefault="00302A0C" w:rsidP="00C70E87">
      <w:pPr>
        <w:rPr>
          <w:lang w:val="en-US"/>
        </w:rPr>
      </w:pPr>
      <w:r>
        <w:rPr>
          <w:lang w:val="en-US"/>
        </w:rPr>
        <w:t>[1</w:t>
      </w:r>
      <w:r w:rsidR="00813839">
        <w:rPr>
          <w:lang w:val="en-US"/>
        </w:rPr>
        <w:t>] Y.A. BOZER, L.F. MCGINNIS, Kitting versus line stocking: A conceptual framework and a descriptive model, International Journal of Production Economics, 1992, vol. 28:1-19.</w:t>
      </w:r>
    </w:p>
    <w:p w:rsidR="00570705" w:rsidRPr="00570705" w:rsidRDefault="00625AB2" w:rsidP="00C70E87">
      <w:pPr>
        <w:rPr>
          <w:sz w:val="20"/>
          <w:szCs w:val="20"/>
          <w:lang w:val="en-US"/>
        </w:rPr>
      </w:pPr>
      <w:r w:rsidRPr="00A460D8">
        <w:rPr>
          <w:u w:val="single"/>
          <w:lang w:val="en-US"/>
        </w:rPr>
        <w:t>Kitting process in a stochastic assembly system:</w:t>
      </w:r>
      <w:r w:rsidR="00A460D8">
        <w:rPr>
          <w:u w:val="single"/>
          <w:lang w:val="en-US"/>
        </w:rPr>
        <w:t xml:space="preserve"> </w:t>
      </w:r>
      <w:r>
        <w:rPr>
          <w:lang w:val="en-US"/>
        </w:rPr>
        <w:t>Under the special condition of identical component arrival streams having the same Poisson parameter, we show that the output stream of kits approximates a Poisson process with parameter equal to that of the input streams</w:t>
      </w:r>
    </w:p>
    <w:sectPr w:rsidR="00570705" w:rsidRPr="00570705" w:rsidSect="00D26D4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A612A"/>
    <w:multiLevelType w:val="multilevel"/>
    <w:tmpl w:val="B7B64B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6B1202A"/>
    <w:multiLevelType w:val="hybridMultilevel"/>
    <w:tmpl w:val="2834D23C"/>
    <w:lvl w:ilvl="0" w:tplc="D256C3CA">
      <w:start w:val="1"/>
      <w:numFmt w:val="bullet"/>
      <w:lvlText w:val="-"/>
      <w:lvlJc w:val="left"/>
      <w:pPr>
        <w:tabs>
          <w:tab w:val="num" w:pos="720"/>
        </w:tabs>
        <w:ind w:left="720" w:hanging="360"/>
      </w:pPr>
      <w:rPr>
        <w:rFonts w:ascii="Times New Roman" w:hAnsi="Times New Roman" w:hint="default"/>
      </w:rPr>
    </w:lvl>
    <w:lvl w:ilvl="1" w:tplc="B3347CF8" w:tentative="1">
      <w:start w:val="1"/>
      <w:numFmt w:val="bullet"/>
      <w:lvlText w:val="-"/>
      <w:lvlJc w:val="left"/>
      <w:pPr>
        <w:tabs>
          <w:tab w:val="num" w:pos="1440"/>
        </w:tabs>
        <w:ind w:left="1440" w:hanging="360"/>
      </w:pPr>
      <w:rPr>
        <w:rFonts w:ascii="Times New Roman" w:hAnsi="Times New Roman" w:hint="default"/>
      </w:rPr>
    </w:lvl>
    <w:lvl w:ilvl="2" w:tplc="CEB8041A" w:tentative="1">
      <w:start w:val="1"/>
      <w:numFmt w:val="bullet"/>
      <w:lvlText w:val="-"/>
      <w:lvlJc w:val="left"/>
      <w:pPr>
        <w:tabs>
          <w:tab w:val="num" w:pos="2160"/>
        </w:tabs>
        <w:ind w:left="2160" w:hanging="360"/>
      </w:pPr>
      <w:rPr>
        <w:rFonts w:ascii="Times New Roman" w:hAnsi="Times New Roman" w:hint="default"/>
      </w:rPr>
    </w:lvl>
    <w:lvl w:ilvl="3" w:tplc="C41E4858" w:tentative="1">
      <w:start w:val="1"/>
      <w:numFmt w:val="bullet"/>
      <w:lvlText w:val="-"/>
      <w:lvlJc w:val="left"/>
      <w:pPr>
        <w:tabs>
          <w:tab w:val="num" w:pos="2880"/>
        </w:tabs>
        <w:ind w:left="2880" w:hanging="360"/>
      </w:pPr>
      <w:rPr>
        <w:rFonts w:ascii="Times New Roman" w:hAnsi="Times New Roman" w:hint="default"/>
      </w:rPr>
    </w:lvl>
    <w:lvl w:ilvl="4" w:tplc="D0DAB69C" w:tentative="1">
      <w:start w:val="1"/>
      <w:numFmt w:val="bullet"/>
      <w:lvlText w:val="-"/>
      <w:lvlJc w:val="left"/>
      <w:pPr>
        <w:tabs>
          <w:tab w:val="num" w:pos="3600"/>
        </w:tabs>
        <w:ind w:left="3600" w:hanging="360"/>
      </w:pPr>
      <w:rPr>
        <w:rFonts w:ascii="Times New Roman" w:hAnsi="Times New Roman" w:hint="default"/>
      </w:rPr>
    </w:lvl>
    <w:lvl w:ilvl="5" w:tplc="145461C4" w:tentative="1">
      <w:start w:val="1"/>
      <w:numFmt w:val="bullet"/>
      <w:lvlText w:val="-"/>
      <w:lvlJc w:val="left"/>
      <w:pPr>
        <w:tabs>
          <w:tab w:val="num" w:pos="4320"/>
        </w:tabs>
        <w:ind w:left="4320" w:hanging="360"/>
      </w:pPr>
      <w:rPr>
        <w:rFonts w:ascii="Times New Roman" w:hAnsi="Times New Roman" w:hint="default"/>
      </w:rPr>
    </w:lvl>
    <w:lvl w:ilvl="6" w:tplc="167AA5EA" w:tentative="1">
      <w:start w:val="1"/>
      <w:numFmt w:val="bullet"/>
      <w:lvlText w:val="-"/>
      <w:lvlJc w:val="left"/>
      <w:pPr>
        <w:tabs>
          <w:tab w:val="num" w:pos="5040"/>
        </w:tabs>
        <w:ind w:left="5040" w:hanging="360"/>
      </w:pPr>
      <w:rPr>
        <w:rFonts w:ascii="Times New Roman" w:hAnsi="Times New Roman" w:hint="default"/>
      </w:rPr>
    </w:lvl>
    <w:lvl w:ilvl="7" w:tplc="8FE4A0CC" w:tentative="1">
      <w:start w:val="1"/>
      <w:numFmt w:val="bullet"/>
      <w:lvlText w:val="-"/>
      <w:lvlJc w:val="left"/>
      <w:pPr>
        <w:tabs>
          <w:tab w:val="num" w:pos="5760"/>
        </w:tabs>
        <w:ind w:left="5760" w:hanging="360"/>
      </w:pPr>
      <w:rPr>
        <w:rFonts w:ascii="Times New Roman" w:hAnsi="Times New Roman" w:hint="default"/>
      </w:rPr>
    </w:lvl>
    <w:lvl w:ilvl="8" w:tplc="29702CDE" w:tentative="1">
      <w:start w:val="1"/>
      <w:numFmt w:val="bullet"/>
      <w:lvlText w:val="-"/>
      <w:lvlJc w:val="left"/>
      <w:pPr>
        <w:tabs>
          <w:tab w:val="num" w:pos="6480"/>
        </w:tabs>
        <w:ind w:left="6480" w:hanging="360"/>
      </w:pPr>
      <w:rPr>
        <w:rFonts w:ascii="Times New Roman" w:hAnsi="Times New Roman" w:hint="default"/>
      </w:rPr>
    </w:lvl>
  </w:abstractNum>
  <w:abstractNum w:abstractNumId="2">
    <w:nsid w:val="293D48B6"/>
    <w:multiLevelType w:val="multilevel"/>
    <w:tmpl w:val="B7B64B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335F7CC0"/>
    <w:multiLevelType w:val="multilevel"/>
    <w:tmpl w:val="481CD4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EEF5AC0"/>
    <w:multiLevelType w:val="multilevel"/>
    <w:tmpl w:val="833041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0EA736C"/>
    <w:multiLevelType w:val="hybridMultilevel"/>
    <w:tmpl w:val="B60A22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52FC453F"/>
    <w:multiLevelType w:val="multilevel"/>
    <w:tmpl w:val="776AAC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8F37078"/>
    <w:multiLevelType w:val="multilevel"/>
    <w:tmpl w:val="DB5CFC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BBF527E"/>
    <w:multiLevelType w:val="hybridMultilevel"/>
    <w:tmpl w:val="C4FCB026"/>
    <w:lvl w:ilvl="0" w:tplc="B288919E">
      <w:start w:val="3"/>
      <w:numFmt w:val="bullet"/>
      <w:lvlText w:val="-"/>
      <w:lvlJc w:val="left"/>
      <w:pPr>
        <w:ind w:left="720" w:hanging="360"/>
      </w:pPr>
      <w:rPr>
        <w:rFonts w:ascii="Calibri" w:eastAsiaTheme="minorHAnsi" w:hAnsi="Calibri" w:cs="Times-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7AA86192"/>
    <w:multiLevelType w:val="hybridMultilevel"/>
    <w:tmpl w:val="C52483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8"/>
  </w:num>
  <w:num w:numId="5">
    <w:abstractNumId w:val="7"/>
  </w:num>
  <w:num w:numId="6">
    <w:abstractNumId w:val="4"/>
  </w:num>
  <w:num w:numId="7">
    <w:abstractNumId w:val="9"/>
  </w:num>
  <w:num w:numId="8">
    <w:abstractNumId w:val="5"/>
  </w:num>
  <w:num w:numId="9">
    <w:abstractNumId w:val="1"/>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70705"/>
    <w:rsid w:val="0000078D"/>
    <w:rsid w:val="00002E77"/>
    <w:rsid w:val="00013F2A"/>
    <w:rsid w:val="00030C19"/>
    <w:rsid w:val="00046C3E"/>
    <w:rsid w:val="0005156B"/>
    <w:rsid w:val="00065255"/>
    <w:rsid w:val="000743E2"/>
    <w:rsid w:val="00075DC4"/>
    <w:rsid w:val="000A678D"/>
    <w:rsid w:val="000B2B59"/>
    <w:rsid w:val="000D205B"/>
    <w:rsid w:val="000D430D"/>
    <w:rsid w:val="0015173A"/>
    <w:rsid w:val="001A1EF2"/>
    <w:rsid w:val="001C39C8"/>
    <w:rsid w:val="00235E5C"/>
    <w:rsid w:val="00266994"/>
    <w:rsid w:val="00284013"/>
    <w:rsid w:val="00287DE9"/>
    <w:rsid w:val="002D29E8"/>
    <w:rsid w:val="002D4003"/>
    <w:rsid w:val="002E3FCB"/>
    <w:rsid w:val="002F2832"/>
    <w:rsid w:val="00302A0C"/>
    <w:rsid w:val="00312745"/>
    <w:rsid w:val="00353775"/>
    <w:rsid w:val="0038395D"/>
    <w:rsid w:val="003A0C82"/>
    <w:rsid w:val="003A7939"/>
    <w:rsid w:val="003B0ABD"/>
    <w:rsid w:val="003B24CC"/>
    <w:rsid w:val="003B7F5F"/>
    <w:rsid w:val="003D2299"/>
    <w:rsid w:val="003D50C9"/>
    <w:rsid w:val="003F1AAA"/>
    <w:rsid w:val="003F7984"/>
    <w:rsid w:val="003F7DC7"/>
    <w:rsid w:val="00433D1A"/>
    <w:rsid w:val="004371D8"/>
    <w:rsid w:val="00440809"/>
    <w:rsid w:val="00450345"/>
    <w:rsid w:val="0045432F"/>
    <w:rsid w:val="00475152"/>
    <w:rsid w:val="00475F18"/>
    <w:rsid w:val="0048259B"/>
    <w:rsid w:val="00493A87"/>
    <w:rsid w:val="00493D00"/>
    <w:rsid w:val="00507BE0"/>
    <w:rsid w:val="00556E71"/>
    <w:rsid w:val="00556F5C"/>
    <w:rsid w:val="00570705"/>
    <w:rsid w:val="00572E8E"/>
    <w:rsid w:val="005A5A18"/>
    <w:rsid w:val="005D4606"/>
    <w:rsid w:val="005E24B6"/>
    <w:rsid w:val="005F464C"/>
    <w:rsid w:val="006029A8"/>
    <w:rsid w:val="00617DB7"/>
    <w:rsid w:val="00625AB2"/>
    <w:rsid w:val="00631165"/>
    <w:rsid w:val="00640CBC"/>
    <w:rsid w:val="00647353"/>
    <w:rsid w:val="006A3B71"/>
    <w:rsid w:val="006A5FB0"/>
    <w:rsid w:val="006C3A85"/>
    <w:rsid w:val="00723861"/>
    <w:rsid w:val="00723CF7"/>
    <w:rsid w:val="00764D35"/>
    <w:rsid w:val="00767D43"/>
    <w:rsid w:val="0077538B"/>
    <w:rsid w:val="00785B34"/>
    <w:rsid w:val="007A2642"/>
    <w:rsid w:val="00813839"/>
    <w:rsid w:val="00813A0B"/>
    <w:rsid w:val="0084210D"/>
    <w:rsid w:val="0085798F"/>
    <w:rsid w:val="00871244"/>
    <w:rsid w:val="0088388A"/>
    <w:rsid w:val="00896D2C"/>
    <w:rsid w:val="008B012F"/>
    <w:rsid w:val="008E0337"/>
    <w:rsid w:val="008F14B7"/>
    <w:rsid w:val="008F163D"/>
    <w:rsid w:val="009136B3"/>
    <w:rsid w:val="0091690C"/>
    <w:rsid w:val="00923D4E"/>
    <w:rsid w:val="00923E19"/>
    <w:rsid w:val="00932E48"/>
    <w:rsid w:val="009E0F0D"/>
    <w:rsid w:val="00A20BAC"/>
    <w:rsid w:val="00A24DC1"/>
    <w:rsid w:val="00A460D8"/>
    <w:rsid w:val="00A80FA4"/>
    <w:rsid w:val="00AA0BF3"/>
    <w:rsid w:val="00AC2D75"/>
    <w:rsid w:val="00AD7669"/>
    <w:rsid w:val="00B1506B"/>
    <w:rsid w:val="00B17819"/>
    <w:rsid w:val="00B40CEB"/>
    <w:rsid w:val="00B44D6A"/>
    <w:rsid w:val="00B6103B"/>
    <w:rsid w:val="00B71758"/>
    <w:rsid w:val="00B95C4F"/>
    <w:rsid w:val="00C36980"/>
    <w:rsid w:val="00C41F56"/>
    <w:rsid w:val="00C60AF1"/>
    <w:rsid w:val="00C62A29"/>
    <w:rsid w:val="00C66AEA"/>
    <w:rsid w:val="00C67C32"/>
    <w:rsid w:val="00C70E87"/>
    <w:rsid w:val="00C7224B"/>
    <w:rsid w:val="00CA4C66"/>
    <w:rsid w:val="00D02C7D"/>
    <w:rsid w:val="00D22886"/>
    <w:rsid w:val="00D26D46"/>
    <w:rsid w:val="00D301D0"/>
    <w:rsid w:val="00D3433A"/>
    <w:rsid w:val="00D416E8"/>
    <w:rsid w:val="00D44EA1"/>
    <w:rsid w:val="00D56974"/>
    <w:rsid w:val="00D607CA"/>
    <w:rsid w:val="00D93292"/>
    <w:rsid w:val="00DA2D26"/>
    <w:rsid w:val="00DC559C"/>
    <w:rsid w:val="00DD65DB"/>
    <w:rsid w:val="00DE5278"/>
    <w:rsid w:val="00DE5613"/>
    <w:rsid w:val="00DE77C3"/>
    <w:rsid w:val="00E220E9"/>
    <w:rsid w:val="00E27A1D"/>
    <w:rsid w:val="00E331A6"/>
    <w:rsid w:val="00E372E6"/>
    <w:rsid w:val="00E460A7"/>
    <w:rsid w:val="00E61F79"/>
    <w:rsid w:val="00E63E96"/>
    <w:rsid w:val="00E7245B"/>
    <w:rsid w:val="00E77B61"/>
    <w:rsid w:val="00E84108"/>
    <w:rsid w:val="00E91CF4"/>
    <w:rsid w:val="00F1714E"/>
    <w:rsid w:val="00F417EC"/>
    <w:rsid w:val="00F44A4F"/>
    <w:rsid w:val="00F67684"/>
    <w:rsid w:val="00F70E4E"/>
    <w:rsid w:val="00F71B33"/>
    <w:rsid w:val="00F81B7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26D4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64D35"/>
    <w:pPr>
      <w:ind w:left="720"/>
      <w:contextualSpacing/>
    </w:pPr>
  </w:style>
  <w:style w:type="character" w:customStyle="1" w:styleId="shorttext">
    <w:name w:val="short_text"/>
    <w:basedOn w:val="Standaardalinea-lettertype"/>
    <w:rsid w:val="00617DB7"/>
  </w:style>
  <w:style w:type="character" w:customStyle="1" w:styleId="gt-icon-text1">
    <w:name w:val="gt-icon-text1"/>
    <w:basedOn w:val="Standaardalinea-lettertype"/>
    <w:rsid w:val="00617DB7"/>
  </w:style>
  <w:style w:type="character" w:styleId="Tekstvantijdelijkeaanduiding">
    <w:name w:val="Placeholder Text"/>
    <w:basedOn w:val="Standaardalinea-lettertype"/>
    <w:uiPriority w:val="99"/>
    <w:semiHidden/>
    <w:rsid w:val="00767D43"/>
    <w:rPr>
      <w:color w:val="808080"/>
    </w:rPr>
  </w:style>
  <w:style w:type="paragraph" w:styleId="Ballontekst">
    <w:name w:val="Balloon Text"/>
    <w:basedOn w:val="Standaard"/>
    <w:link w:val="BallontekstChar"/>
    <w:uiPriority w:val="99"/>
    <w:semiHidden/>
    <w:unhideWhenUsed/>
    <w:rsid w:val="00767D4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67D43"/>
    <w:rPr>
      <w:rFonts w:ascii="Tahoma" w:hAnsi="Tahoma" w:cs="Tahoma"/>
      <w:sz w:val="16"/>
      <w:szCs w:val="16"/>
    </w:rPr>
  </w:style>
  <w:style w:type="paragraph" w:customStyle="1" w:styleId="Default">
    <w:name w:val="Default"/>
    <w:rsid w:val="009136B3"/>
    <w:pPr>
      <w:autoSpaceDE w:val="0"/>
      <w:autoSpaceDN w:val="0"/>
      <w:adjustRightInd w:val="0"/>
      <w:spacing w:after="0" w:line="240" w:lineRule="auto"/>
    </w:pPr>
    <w:rPr>
      <w:rFonts w:ascii="Verdana" w:hAnsi="Verdana" w:cs="Verdana"/>
      <w:color w:val="000000"/>
      <w:sz w:val="24"/>
      <w:szCs w:val="24"/>
    </w:rPr>
  </w:style>
  <w:style w:type="character" w:customStyle="1" w:styleId="longtext">
    <w:name w:val="long_text"/>
    <w:basedOn w:val="Standaardalinea-lettertype"/>
    <w:rsid w:val="00F1714E"/>
  </w:style>
  <w:style w:type="character" w:styleId="Hyperlink">
    <w:name w:val="Hyperlink"/>
    <w:basedOn w:val="Standaardalinea-lettertype"/>
    <w:uiPriority w:val="99"/>
    <w:semiHidden/>
    <w:unhideWhenUsed/>
    <w:rsid w:val="00723CF7"/>
    <w:rPr>
      <w:color w:val="0000FF"/>
      <w:u w:val="single"/>
    </w:rPr>
  </w:style>
</w:styles>
</file>

<file path=word/webSettings.xml><?xml version="1.0" encoding="utf-8"?>
<w:webSettings xmlns:r="http://schemas.openxmlformats.org/officeDocument/2006/relationships" xmlns:w="http://schemas.openxmlformats.org/wordprocessingml/2006/main">
  <w:divs>
    <w:div w:id="198593460">
      <w:bodyDiv w:val="1"/>
      <w:marLeft w:val="0"/>
      <w:marRight w:val="0"/>
      <w:marTop w:val="0"/>
      <w:marBottom w:val="0"/>
      <w:divBdr>
        <w:top w:val="none" w:sz="0" w:space="0" w:color="auto"/>
        <w:left w:val="none" w:sz="0" w:space="0" w:color="auto"/>
        <w:bottom w:val="none" w:sz="0" w:space="0" w:color="auto"/>
        <w:right w:val="none" w:sz="0" w:space="0" w:color="auto"/>
      </w:divBdr>
      <w:divsChild>
        <w:div w:id="1671129676">
          <w:marLeft w:val="0"/>
          <w:marRight w:val="0"/>
          <w:marTop w:val="0"/>
          <w:marBottom w:val="0"/>
          <w:divBdr>
            <w:top w:val="none" w:sz="0" w:space="0" w:color="auto"/>
            <w:left w:val="none" w:sz="0" w:space="0" w:color="auto"/>
            <w:bottom w:val="none" w:sz="0" w:space="0" w:color="auto"/>
            <w:right w:val="none" w:sz="0" w:space="0" w:color="auto"/>
          </w:divBdr>
          <w:divsChild>
            <w:div w:id="526991744">
              <w:marLeft w:val="0"/>
              <w:marRight w:val="0"/>
              <w:marTop w:val="0"/>
              <w:marBottom w:val="0"/>
              <w:divBdr>
                <w:top w:val="none" w:sz="0" w:space="0" w:color="auto"/>
                <w:left w:val="none" w:sz="0" w:space="0" w:color="auto"/>
                <w:bottom w:val="none" w:sz="0" w:space="0" w:color="auto"/>
                <w:right w:val="none" w:sz="0" w:space="0" w:color="auto"/>
              </w:divBdr>
              <w:divsChild>
                <w:div w:id="1961262647">
                  <w:marLeft w:val="0"/>
                  <w:marRight w:val="0"/>
                  <w:marTop w:val="0"/>
                  <w:marBottom w:val="0"/>
                  <w:divBdr>
                    <w:top w:val="none" w:sz="0" w:space="0" w:color="auto"/>
                    <w:left w:val="none" w:sz="0" w:space="0" w:color="auto"/>
                    <w:bottom w:val="none" w:sz="0" w:space="0" w:color="auto"/>
                    <w:right w:val="none" w:sz="0" w:space="0" w:color="auto"/>
                  </w:divBdr>
                  <w:divsChild>
                    <w:div w:id="2011255657">
                      <w:marLeft w:val="0"/>
                      <w:marRight w:val="0"/>
                      <w:marTop w:val="0"/>
                      <w:marBottom w:val="0"/>
                      <w:divBdr>
                        <w:top w:val="none" w:sz="0" w:space="0" w:color="auto"/>
                        <w:left w:val="none" w:sz="0" w:space="0" w:color="auto"/>
                        <w:bottom w:val="none" w:sz="0" w:space="0" w:color="auto"/>
                        <w:right w:val="none" w:sz="0" w:space="0" w:color="auto"/>
                      </w:divBdr>
                      <w:divsChild>
                        <w:div w:id="1003514233">
                          <w:marLeft w:val="0"/>
                          <w:marRight w:val="0"/>
                          <w:marTop w:val="0"/>
                          <w:marBottom w:val="0"/>
                          <w:divBdr>
                            <w:top w:val="none" w:sz="0" w:space="0" w:color="auto"/>
                            <w:left w:val="none" w:sz="0" w:space="0" w:color="auto"/>
                            <w:bottom w:val="none" w:sz="0" w:space="0" w:color="auto"/>
                            <w:right w:val="none" w:sz="0" w:space="0" w:color="auto"/>
                          </w:divBdr>
                          <w:divsChild>
                            <w:div w:id="217978703">
                              <w:marLeft w:val="0"/>
                              <w:marRight w:val="0"/>
                              <w:marTop w:val="0"/>
                              <w:marBottom w:val="0"/>
                              <w:divBdr>
                                <w:top w:val="none" w:sz="0" w:space="0" w:color="auto"/>
                                <w:left w:val="none" w:sz="0" w:space="0" w:color="auto"/>
                                <w:bottom w:val="none" w:sz="0" w:space="0" w:color="auto"/>
                                <w:right w:val="none" w:sz="0" w:space="0" w:color="auto"/>
                              </w:divBdr>
                              <w:divsChild>
                                <w:div w:id="1035427120">
                                  <w:marLeft w:val="0"/>
                                  <w:marRight w:val="0"/>
                                  <w:marTop w:val="0"/>
                                  <w:marBottom w:val="0"/>
                                  <w:divBdr>
                                    <w:top w:val="none" w:sz="0" w:space="0" w:color="auto"/>
                                    <w:left w:val="none" w:sz="0" w:space="0" w:color="auto"/>
                                    <w:bottom w:val="none" w:sz="0" w:space="0" w:color="auto"/>
                                    <w:right w:val="none" w:sz="0" w:space="0" w:color="auto"/>
                                  </w:divBdr>
                                  <w:divsChild>
                                    <w:div w:id="30705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310962">
      <w:bodyDiv w:val="1"/>
      <w:marLeft w:val="0"/>
      <w:marRight w:val="0"/>
      <w:marTop w:val="0"/>
      <w:marBottom w:val="0"/>
      <w:divBdr>
        <w:top w:val="none" w:sz="0" w:space="0" w:color="auto"/>
        <w:left w:val="none" w:sz="0" w:space="0" w:color="auto"/>
        <w:bottom w:val="none" w:sz="0" w:space="0" w:color="auto"/>
        <w:right w:val="none" w:sz="0" w:space="0" w:color="auto"/>
      </w:divBdr>
      <w:divsChild>
        <w:div w:id="955138877">
          <w:marLeft w:val="0"/>
          <w:marRight w:val="0"/>
          <w:marTop w:val="0"/>
          <w:marBottom w:val="0"/>
          <w:divBdr>
            <w:top w:val="none" w:sz="0" w:space="0" w:color="auto"/>
            <w:left w:val="none" w:sz="0" w:space="0" w:color="auto"/>
            <w:bottom w:val="none" w:sz="0" w:space="0" w:color="auto"/>
            <w:right w:val="none" w:sz="0" w:space="0" w:color="auto"/>
          </w:divBdr>
          <w:divsChild>
            <w:div w:id="506291005">
              <w:marLeft w:val="0"/>
              <w:marRight w:val="0"/>
              <w:marTop w:val="0"/>
              <w:marBottom w:val="0"/>
              <w:divBdr>
                <w:top w:val="none" w:sz="0" w:space="0" w:color="auto"/>
                <w:left w:val="none" w:sz="0" w:space="0" w:color="auto"/>
                <w:bottom w:val="none" w:sz="0" w:space="0" w:color="auto"/>
                <w:right w:val="none" w:sz="0" w:space="0" w:color="auto"/>
              </w:divBdr>
              <w:divsChild>
                <w:div w:id="100301540">
                  <w:marLeft w:val="0"/>
                  <w:marRight w:val="0"/>
                  <w:marTop w:val="0"/>
                  <w:marBottom w:val="0"/>
                  <w:divBdr>
                    <w:top w:val="none" w:sz="0" w:space="0" w:color="auto"/>
                    <w:left w:val="none" w:sz="0" w:space="0" w:color="auto"/>
                    <w:bottom w:val="none" w:sz="0" w:space="0" w:color="auto"/>
                    <w:right w:val="none" w:sz="0" w:space="0" w:color="auto"/>
                  </w:divBdr>
                  <w:divsChild>
                    <w:div w:id="845100079">
                      <w:marLeft w:val="0"/>
                      <w:marRight w:val="0"/>
                      <w:marTop w:val="0"/>
                      <w:marBottom w:val="0"/>
                      <w:divBdr>
                        <w:top w:val="none" w:sz="0" w:space="0" w:color="auto"/>
                        <w:left w:val="none" w:sz="0" w:space="0" w:color="auto"/>
                        <w:bottom w:val="none" w:sz="0" w:space="0" w:color="auto"/>
                        <w:right w:val="none" w:sz="0" w:space="0" w:color="auto"/>
                      </w:divBdr>
                      <w:divsChild>
                        <w:div w:id="1815901534">
                          <w:marLeft w:val="0"/>
                          <w:marRight w:val="0"/>
                          <w:marTop w:val="0"/>
                          <w:marBottom w:val="0"/>
                          <w:divBdr>
                            <w:top w:val="none" w:sz="0" w:space="0" w:color="auto"/>
                            <w:left w:val="none" w:sz="0" w:space="0" w:color="auto"/>
                            <w:bottom w:val="none" w:sz="0" w:space="0" w:color="auto"/>
                            <w:right w:val="none" w:sz="0" w:space="0" w:color="auto"/>
                          </w:divBdr>
                          <w:divsChild>
                            <w:div w:id="1129935216">
                              <w:marLeft w:val="0"/>
                              <w:marRight w:val="0"/>
                              <w:marTop w:val="0"/>
                              <w:marBottom w:val="0"/>
                              <w:divBdr>
                                <w:top w:val="none" w:sz="0" w:space="0" w:color="auto"/>
                                <w:left w:val="none" w:sz="0" w:space="0" w:color="auto"/>
                                <w:bottom w:val="none" w:sz="0" w:space="0" w:color="auto"/>
                                <w:right w:val="none" w:sz="0" w:space="0" w:color="auto"/>
                              </w:divBdr>
                              <w:divsChild>
                                <w:div w:id="1683361378">
                                  <w:marLeft w:val="0"/>
                                  <w:marRight w:val="0"/>
                                  <w:marTop w:val="0"/>
                                  <w:marBottom w:val="0"/>
                                  <w:divBdr>
                                    <w:top w:val="none" w:sz="0" w:space="0" w:color="auto"/>
                                    <w:left w:val="none" w:sz="0" w:space="0" w:color="auto"/>
                                    <w:bottom w:val="none" w:sz="0" w:space="0" w:color="auto"/>
                                    <w:right w:val="none" w:sz="0" w:space="0" w:color="auto"/>
                                  </w:divBdr>
                                </w:div>
                              </w:divsChild>
                            </w:div>
                            <w:div w:id="237788234">
                              <w:marLeft w:val="0"/>
                              <w:marRight w:val="0"/>
                              <w:marTop w:val="120"/>
                              <w:marBottom w:val="0"/>
                              <w:divBdr>
                                <w:top w:val="none" w:sz="0" w:space="0" w:color="auto"/>
                                <w:left w:val="none" w:sz="0" w:space="0" w:color="auto"/>
                                <w:bottom w:val="none" w:sz="0" w:space="0" w:color="auto"/>
                                <w:right w:val="none" w:sz="0" w:space="0" w:color="auto"/>
                              </w:divBdr>
                              <w:divsChild>
                                <w:div w:id="22366536">
                                  <w:marLeft w:val="0"/>
                                  <w:marRight w:val="240"/>
                                  <w:marTop w:val="0"/>
                                  <w:marBottom w:val="0"/>
                                  <w:divBdr>
                                    <w:top w:val="none" w:sz="0" w:space="0" w:color="auto"/>
                                    <w:left w:val="none" w:sz="0" w:space="0" w:color="auto"/>
                                    <w:bottom w:val="none" w:sz="0" w:space="0" w:color="auto"/>
                                    <w:right w:val="none" w:sz="0" w:space="0" w:color="auto"/>
                                  </w:divBdr>
                                </w:div>
                                <w:div w:id="1569073305">
                                  <w:marLeft w:val="0"/>
                                  <w:marRight w:val="240"/>
                                  <w:marTop w:val="0"/>
                                  <w:marBottom w:val="0"/>
                                  <w:divBdr>
                                    <w:top w:val="none" w:sz="0" w:space="0" w:color="auto"/>
                                    <w:left w:val="none" w:sz="0" w:space="0" w:color="auto"/>
                                    <w:bottom w:val="none" w:sz="0" w:space="0" w:color="auto"/>
                                    <w:right w:val="none" w:sz="0" w:space="0" w:color="auto"/>
                                  </w:divBdr>
                                </w:div>
                              </w:divsChild>
                            </w:div>
                            <w:div w:id="742676368">
                              <w:marLeft w:val="0"/>
                              <w:marRight w:val="0"/>
                              <w:marTop w:val="0"/>
                              <w:marBottom w:val="0"/>
                              <w:divBdr>
                                <w:top w:val="none" w:sz="0" w:space="0" w:color="auto"/>
                                <w:left w:val="none" w:sz="0" w:space="0" w:color="auto"/>
                                <w:bottom w:val="none" w:sz="0" w:space="0" w:color="auto"/>
                                <w:right w:val="none" w:sz="0" w:space="0" w:color="auto"/>
                              </w:divBdr>
                            </w:div>
                            <w:div w:id="1348410920">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4695130">
      <w:bodyDiv w:val="1"/>
      <w:marLeft w:val="0"/>
      <w:marRight w:val="0"/>
      <w:marTop w:val="0"/>
      <w:marBottom w:val="0"/>
      <w:divBdr>
        <w:top w:val="none" w:sz="0" w:space="0" w:color="auto"/>
        <w:left w:val="none" w:sz="0" w:space="0" w:color="auto"/>
        <w:bottom w:val="none" w:sz="0" w:space="0" w:color="auto"/>
        <w:right w:val="none" w:sz="0" w:space="0" w:color="auto"/>
      </w:divBdr>
      <w:divsChild>
        <w:div w:id="1624386634">
          <w:marLeft w:val="0"/>
          <w:marRight w:val="0"/>
          <w:marTop w:val="0"/>
          <w:marBottom w:val="0"/>
          <w:divBdr>
            <w:top w:val="none" w:sz="0" w:space="0" w:color="auto"/>
            <w:left w:val="none" w:sz="0" w:space="0" w:color="auto"/>
            <w:bottom w:val="none" w:sz="0" w:space="0" w:color="auto"/>
            <w:right w:val="none" w:sz="0" w:space="0" w:color="auto"/>
          </w:divBdr>
          <w:divsChild>
            <w:div w:id="321550447">
              <w:marLeft w:val="0"/>
              <w:marRight w:val="0"/>
              <w:marTop w:val="0"/>
              <w:marBottom w:val="0"/>
              <w:divBdr>
                <w:top w:val="none" w:sz="0" w:space="0" w:color="auto"/>
                <w:left w:val="none" w:sz="0" w:space="0" w:color="auto"/>
                <w:bottom w:val="none" w:sz="0" w:space="0" w:color="auto"/>
                <w:right w:val="none" w:sz="0" w:space="0" w:color="auto"/>
              </w:divBdr>
              <w:divsChild>
                <w:div w:id="708533021">
                  <w:marLeft w:val="0"/>
                  <w:marRight w:val="0"/>
                  <w:marTop w:val="0"/>
                  <w:marBottom w:val="0"/>
                  <w:divBdr>
                    <w:top w:val="none" w:sz="0" w:space="0" w:color="auto"/>
                    <w:left w:val="none" w:sz="0" w:space="0" w:color="auto"/>
                    <w:bottom w:val="none" w:sz="0" w:space="0" w:color="auto"/>
                    <w:right w:val="none" w:sz="0" w:space="0" w:color="auto"/>
                  </w:divBdr>
                  <w:divsChild>
                    <w:div w:id="274022245">
                      <w:marLeft w:val="0"/>
                      <w:marRight w:val="0"/>
                      <w:marTop w:val="0"/>
                      <w:marBottom w:val="0"/>
                      <w:divBdr>
                        <w:top w:val="none" w:sz="0" w:space="0" w:color="auto"/>
                        <w:left w:val="none" w:sz="0" w:space="0" w:color="auto"/>
                        <w:bottom w:val="none" w:sz="0" w:space="0" w:color="auto"/>
                        <w:right w:val="none" w:sz="0" w:space="0" w:color="auto"/>
                      </w:divBdr>
                      <w:divsChild>
                        <w:div w:id="1948197701">
                          <w:marLeft w:val="0"/>
                          <w:marRight w:val="0"/>
                          <w:marTop w:val="0"/>
                          <w:marBottom w:val="0"/>
                          <w:divBdr>
                            <w:top w:val="none" w:sz="0" w:space="0" w:color="auto"/>
                            <w:left w:val="none" w:sz="0" w:space="0" w:color="auto"/>
                            <w:bottom w:val="none" w:sz="0" w:space="0" w:color="auto"/>
                            <w:right w:val="none" w:sz="0" w:space="0" w:color="auto"/>
                          </w:divBdr>
                          <w:divsChild>
                            <w:div w:id="61293145">
                              <w:marLeft w:val="0"/>
                              <w:marRight w:val="0"/>
                              <w:marTop w:val="0"/>
                              <w:marBottom w:val="0"/>
                              <w:divBdr>
                                <w:top w:val="none" w:sz="0" w:space="0" w:color="auto"/>
                                <w:left w:val="none" w:sz="0" w:space="0" w:color="auto"/>
                                <w:bottom w:val="none" w:sz="0" w:space="0" w:color="auto"/>
                                <w:right w:val="none" w:sz="0" w:space="0" w:color="auto"/>
                              </w:divBdr>
                              <w:divsChild>
                                <w:div w:id="1912696139">
                                  <w:marLeft w:val="0"/>
                                  <w:marRight w:val="0"/>
                                  <w:marTop w:val="0"/>
                                  <w:marBottom w:val="0"/>
                                  <w:divBdr>
                                    <w:top w:val="none" w:sz="0" w:space="0" w:color="auto"/>
                                    <w:left w:val="none" w:sz="0" w:space="0" w:color="auto"/>
                                    <w:bottom w:val="none" w:sz="0" w:space="0" w:color="auto"/>
                                    <w:right w:val="none" w:sz="0" w:space="0" w:color="auto"/>
                                  </w:divBdr>
                                  <w:divsChild>
                                    <w:div w:id="194244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9815985">
      <w:bodyDiv w:val="1"/>
      <w:marLeft w:val="0"/>
      <w:marRight w:val="0"/>
      <w:marTop w:val="0"/>
      <w:marBottom w:val="0"/>
      <w:divBdr>
        <w:top w:val="none" w:sz="0" w:space="0" w:color="auto"/>
        <w:left w:val="none" w:sz="0" w:space="0" w:color="auto"/>
        <w:bottom w:val="none" w:sz="0" w:space="0" w:color="auto"/>
        <w:right w:val="none" w:sz="0" w:space="0" w:color="auto"/>
      </w:divBdr>
    </w:div>
    <w:div w:id="991523480">
      <w:bodyDiv w:val="1"/>
      <w:marLeft w:val="0"/>
      <w:marRight w:val="0"/>
      <w:marTop w:val="0"/>
      <w:marBottom w:val="0"/>
      <w:divBdr>
        <w:top w:val="none" w:sz="0" w:space="0" w:color="auto"/>
        <w:left w:val="none" w:sz="0" w:space="0" w:color="auto"/>
        <w:bottom w:val="none" w:sz="0" w:space="0" w:color="auto"/>
        <w:right w:val="none" w:sz="0" w:space="0" w:color="auto"/>
      </w:divBdr>
      <w:divsChild>
        <w:div w:id="14432241">
          <w:marLeft w:val="0"/>
          <w:marRight w:val="0"/>
          <w:marTop w:val="0"/>
          <w:marBottom w:val="0"/>
          <w:divBdr>
            <w:top w:val="none" w:sz="0" w:space="0" w:color="auto"/>
            <w:left w:val="none" w:sz="0" w:space="0" w:color="auto"/>
            <w:bottom w:val="none" w:sz="0" w:space="0" w:color="auto"/>
            <w:right w:val="none" w:sz="0" w:space="0" w:color="auto"/>
          </w:divBdr>
          <w:divsChild>
            <w:div w:id="1956518397">
              <w:marLeft w:val="0"/>
              <w:marRight w:val="0"/>
              <w:marTop w:val="0"/>
              <w:marBottom w:val="0"/>
              <w:divBdr>
                <w:top w:val="none" w:sz="0" w:space="0" w:color="auto"/>
                <w:left w:val="none" w:sz="0" w:space="0" w:color="auto"/>
                <w:bottom w:val="none" w:sz="0" w:space="0" w:color="auto"/>
                <w:right w:val="none" w:sz="0" w:space="0" w:color="auto"/>
              </w:divBdr>
              <w:divsChild>
                <w:div w:id="55856226">
                  <w:marLeft w:val="0"/>
                  <w:marRight w:val="0"/>
                  <w:marTop w:val="0"/>
                  <w:marBottom w:val="0"/>
                  <w:divBdr>
                    <w:top w:val="none" w:sz="0" w:space="0" w:color="auto"/>
                    <w:left w:val="none" w:sz="0" w:space="0" w:color="auto"/>
                    <w:bottom w:val="none" w:sz="0" w:space="0" w:color="auto"/>
                    <w:right w:val="none" w:sz="0" w:space="0" w:color="auto"/>
                  </w:divBdr>
                  <w:divsChild>
                    <w:div w:id="1046369656">
                      <w:marLeft w:val="0"/>
                      <w:marRight w:val="0"/>
                      <w:marTop w:val="0"/>
                      <w:marBottom w:val="0"/>
                      <w:divBdr>
                        <w:top w:val="none" w:sz="0" w:space="0" w:color="auto"/>
                        <w:left w:val="none" w:sz="0" w:space="0" w:color="auto"/>
                        <w:bottom w:val="none" w:sz="0" w:space="0" w:color="auto"/>
                        <w:right w:val="none" w:sz="0" w:space="0" w:color="auto"/>
                      </w:divBdr>
                      <w:divsChild>
                        <w:div w:id="1095901001">
                          <w:marLeft w:val="0"/>
                          <w:marRight w:val="0"/>
                          <w:marTop w:val="0"/>
                          <w:marBottom w:val="0"/>
                          <w:divBdr>
                            <w:top w:val="none" w:sz="0" w:space="0" w:color="auto"/>
                            <w:left w:val="none" w:sz="0" w:space="0" w:color="auto"/>
                            <w:bottom w:val="none" w:sz="0" w:space="0" w:color="auto"/>
                            <w:right w:val="none" w:sz="0" w:space="0" w:color="auto"/>
                          </w:divBdr>
                          <w:divsChild>
                            <w:div w:id="427585602">
                              <w:marLeft w:val="0"/>
                              <w:marRight w:val="0"/>
                              <w:marTop w:val="0"/>
                              <w:marBottom w:val="0"/>
                              <w:divBdr>
                                <w:top w:val="none" w:sz="0" w:space="0" w:color="auto"/>
                                <w:left w:val="none" w:sz="0" w:space="0" w:color="auto"/>
                                <w:bottom w:val="none" w:sz="0" w:space="0" w:color="auto"/>
                                <w:right w:val="none" w:sz="0" w:space="0" w:color="auto"/>
                              </w:divBdr>
                              <w:divsChild>
                                <w:div w:id="2091416845">
                                  <w:marLeft w:val="0"/>
                                  <w:marRight w:val="0"/>
                                  <w:marTop w:val="0"/>
                                  <w:marBottom w:val="0"/>
                                  <w:divBdr>
                                    <w:top w:val="none" w:sz="0" w:space="0" w:color="auto"/>
                                    <w:left w:val="none" w:sz="0" w:space="0" w:color="auto"/>
                                    <w:bottom w:val="none" w:sz="0" w:space="0" w:color="auto"/>
                                    <w:right w:val="none" w:sz="0" w:space="0" w:color="auto"/>
                                  </w:divBdr>
                                  <w:divsChild>
                                    <w:div w:id="806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7019751">
      <w:bodyDiv w:val="1"/>
      <w:marLeft w:val="0"/>
      <w:marRight w:val="0"/>
      <w:marTop w:val="0"/>
      <w:marBottom w:val="0"/>
      <w:divBdr>
        <w:top w:val="none" w:sz="0" w:space="0" w:color="auto"/>
        <w:left w:val="none" w:sz="0" w:space="0" w:color="auto"/>
        <w:bottom w:val="none" w:sz="0" w:space="0" w:color="auto"/>
        <w:right w:val="none" w:sz="0" w:space="0" w:color="auto"/>
      </w:divBdr>
      <w:divsChild>
        <w:div w:id="401098575">
          <w:marLeft w:val="0"/>
          <w:marRight w:val="0"/>
          <w:marTop w:val="0"/>
          <w:marBottom w:val="0"/>
          <w:divBdr>
            <w:top w:val="none" w:sz="0" w:space="0" w:color="auto"/>
            <w:left w:val="none" w:sz="0" w:space="0" w:color="auto"/>
            <w:bottom w:val="none" w:sz="0" w:space="0" w:color="auto"/>
            <w:right w:val="none" w:sz="0" w:space="0" w:color="auto"/>
          </w:divBdr>
          <w:divsChild>
            <w:div w:id="523592795">
              <w:marLeft w:val="0"/>
              <w:marRight w:val="0"/>
              <w:marTop w:val="0"/>
              <w:marBottom w:val="0"/>
              <w:divBdr>
                <w:top w:val="none" w:sz="0" w:space="0" w:color="auto"/>
                <w:left w:val="none" w:sz="0" w:space="0" w:color="auto"/>
                <w:bottom w:val="none" w:sz="0" w:space="0" w:color="auto"/>
                <w:right w:val="none" w:sz="0" w:space="0" w:color="auto"/>
              </w:divBdr>
              <w:divsChild>
                <w:div w:id="1906065386">
                  <w:marLeft w:val="0"/>
                  <w:marRight w:val="0"/>
                  <w:marTop w:val="0"/>
                  <w:marBottom w:val="0"/>
                  <w:divBdr>
                    <w:top w:val="none" w:sz="0" w:space="0" w:color="auto"/>
                    <w:left w:val="none" w:sz="0" w:space="0" w:color="auto"/>
                    <w:bottom w:val="none" w:sz="0" w:space="0" w:color="auto"/>
                    <w:right w:val="none" w:sz="0" w:space="0" w:color="auto"/>
                  </w:divBdr>
                  <w:divsChild>
                    <w:div w:id="1149134124">
                      <w:marLeft w:val="0"/>
                      <w:marRight w:val="0"/>
                      <w:marTop w:val="0"/>
                      <w:marBottom w:val="0"/>
                      <w:divBdr>
                        <w:top w:val="none" w:sz="0" w:space="0" w:color="auto"/>
                        <w:left w:val="none" w:sz="0" w:space="0" w:color="auto"/>
                        <w:bottom w:val="none" w:sz="0" w:space="0" w:color="auto"/>
                        <w:right w:val="none" w:sz="0" w:space="0" w:color="auto"/>
                      </w:divBdr>
                      <w:divsChild>
                        <w:div w:id="1947299943">
                          <w:marLeft w:val="0"/>
                          <w:marRight w:val="0"/>
                          <w:marTop w:val="0"/>
                          <w:marBottom w:val="0"/>
                          <w:divBdr>
                            <w:top w:val="none" w:sz="0" w:space="0" w:color="auto"/>
                            <w:left w:val="none" w:sz="0" w:space="0" w:color="auto"/>
                            <w:bottom w:val="none" w:sz="0" w:space="0" w:color="auto"/>
                            <w:right w:val="none" w:sz="0" w:space="0" w:color="auto"/>
                          </w:divBdr>
                          <w:divsChild>
                            <w:div w:id="321353110">
                              <w:marLeft w:val="0"/>
                              <w:marRight w:val="0"/>
                              <w:marTop w:val="0"/>
                              <w:marBottom w:val="0"/>
                              <w:divBdr>
                                <w:top w:val="none" w:sz="0" w:space="0" w:color="auto"/>
                                <w:left w:val="none" w:sz="0" w:space="0" w:color="auto"/>
                                <w:bottom w:val="none" w:sz="0" w:space="0" w:color="auto"/>
                                <w:right w:val="none" w:sz="0" w:space="0" w:color="auto"/>
                              </w:divBdr>
                              <w:divsChild>
                                <w:div w:id="1489201443">
                                  <w:marLeft w:val="0"/>
                                  <w:marRight w:val="0"/>
                                  <w:marTop w:val="0"/>
                                  <w:marBottom w:val="0"/>
                                  <w:divBdr>
                                    <w:top w:val="none" w:sz="0" w:space="0" w:color="auto"/>
                                    <w:left w:val="none" w:sz="0" w:space="0" w:color="auto"/>
                                    <w:bottom w:val="none" w:sz="0" w:space="0" w:color="auto"/>
                                    <w:right w:val="none" w:sz="0" w:space="0" w:color="auto"/>
                                  </w:divBdr>
                                </w:div>
                              </w:divsChild>
                            </w:div>
                            <w:div w:id="472868429">
                              <w:marLeft w:val="0"/>
                              <w:marRight w:val="0"/>
                              <w:marTop w:val="120"/>
                              <w:marBottom w:val="0"/>
                              <w:divBdr>
                                <w:top w:val="none" w:sz="0" w:space="0" w:color="auto"/>
                                <w:left w:val="none" w:sz="0" w:space="0" w:color="auto"/>
                                <w:bottom w:val="none" w:sz="0" w:space="0" w:color="auto"/>
                                <w:right w:val="none" w:sz="0" w:space="0" w:color="auto"/>
                              </w:divBdr>
                              <w:divsChild>
                                <w:div w:id="643319602">
                                  <w:marLeft w:val="0"/>
                                  <w:marRight w:val="240"/>
                                  <w:marTop w:val="0"/>
                                  <w:marBottom w:val="0"/>
                                  <w:divBdr>
                                    <w:top w:val="none" w:sz="0" w:space="0" w:color="auto"/>
                                    <w:left w:val="none" w:sz="0" w:space="0" w:color="auto"/>
                                    <w:bottom w:val="none" w:sz="0" w:space="0" w:color="auto"/>
                                    <w:right w:val="none" w:sz="0" w:space="0" w:color="auto"/>
                                  </w:divBdr>
                                </w:div>
                                <w:div w:id="1446121694">
                                  <w:marLeft w:val="0"/>
                                  <w:marRight w:val="240"/>
                                  <w:marTop w:val="0"/>
                                  <w:marBottom w:val="0"/>
                                  <w:divBdr>
                                    <w:top w:val="none" w:sz="0" w:space="0" w:color="auto"/>
                                    <w:left w:val="none" w:sz="0" w:space="0" w:color="auto"/>
                                    <w:bottom w:val="none" w:sz="0" w:space="0" w:color="auto"/>
                                    <w:right w:val="none" w:sz="0" w:space="0" w:color="auto"/>
                                  </w:divBdr>
                                </w:div>
                              </w:divsChild>
                            </w:div>
                            <w:div w:id="1115173696">
                              <w:marLeft w:val="0"/>
                              <w:marRight w:val="0"/>
                              <w:marTop w:val="0"/>
                              <w:marBottom w:val="0"/>
                              <w:divBdr>
                                <w:top w:val="none" w:sz="0" w:space="0" w:color="auto"/>
                                <w:left w:val="none" w:sz="0" w:space="0" w:color="auto"/>
                                <w:bottom w:val="none" w:sz="0" w:space="0" w:color="auto"/>
                                <w:right w:val="none" w:sz="0" w:space="0" w:color="auto"/>
                              </w:divBdr>
                            </w:div>
                            <w:div w:id="10180592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4138945">
      <w:bodyDiv w:val="1"/>
      <w:marLeft w:val="0"/>
      <w:marRight w:val="0"/>
      <w:marTop w:val="0"/>
      <w:marBottom w:val="0"/>
      <w:divBdr>
        <w:top w:val="none" w:sz="0" w:space="0" w:color="auto"/>
        <w:left w:val="none" w:sz="0" w:space="0" w:color="auto"/>
        <w:bottom w:val="none" w:sz="0" w:space="0" w:color="auto"/>
        <w:right w:val="none" w:sz="0" w:space="0" w:color="auto"/>
      </w:divBdr>
    </w:div>
    <w:div w:id="1790470325">
      <w:bodyDiv w:val="1"/>
      <w:marLeft w:val="0"/>
      <w:marRight w:val="0"/>
      <w:marTop w:val="0"/>
      <w:marBottom w:val="0"/>
      <w:divBdr>
        <w:top w:val="none" w:sz="0" w:space="0" w:color="auto"/>
        <w:left w:val="none" w:sz="0" w:space="0" w:color="auto"/>
        <w:bottom w:val="none" w:sz="0" w:space="0" w:color="auto"/>
        <w:right w:val="none" w:sz="0" w:space="0" w:color="auto"/>
      </w:divBdr>
      <w:divsChild>
        <w:div w:id="173767154">
          <w:marLeft w:val="0"/>
          <w:marRight w:val="0"/>
          <w:marTop w:val="0"/>
          <w:marBottom w:val="0"/>
          <w:divBdr>
            <w:top w:val="none" w:sz="0" w:space="0" w:color="auto"/>
            <w:left w:val="none" w:sz="0" w:space="0" w:color="auto"/>
            <w:bottom w:val="none" w:sz="0" w:space="0" w:color="auto"/>
            <w:right w:val="none" w:sz="0" w:space="0" w:color="auto"/>
          </w:divBdr>
          <w:divsChild>
            <w:div w:id="453863722">
              <w:marLeft w:val="0"/>
              <w:marRight w:val="0"/>
              <w:marTop w:val="0"/>
              <w:marBottom w:val="0"/>
              <w:divBdr>
                <w:top w:val="none" w:sz="0" w:space="0" w:color="auto"/>
                <w:left w:val="none" w:sz="0" w:space="0" w:color="auto"/>
                <w:bottom w:val="none" w:sz="0" w:space="0" w:color="auto"/>
                <w:right w:val="none" w:sz="0" w:space="0" w:color="auto"/>
              </w:divBdr>
              <w:divsChild>
                <w:div w:id="1024944189">
                  <w:marLeft w:val="0"/>
                  <w:marRight w:val="0"/>
                  <w:marTop w:val="0"/>
                  <w:marBottom w:val="0"/>
                  <w:divBdr>
                    <w:top w:val="none" w:sz="0" w:space="0" w:color="auto"/>
                    <w:left w:val="none" w:sz="0" w:space="0" w:color="auto"/>
                    <w:bottom w:val="none" w:sz="0" w:space="0" w:color="auto"/>
                    <w:right w:val="none" w:sz="0" w:space="0" w:color="auto"/>
                  </w:divBdr>
                  <w:divsChild>
                    <w:div w:id="2070417411">
                      <w:marLeft w:val="0"/>
                      <w:marRight w:val="0"/>
                      <w:marTop w:val="0"/>
                      <w:marBottom w:val="0"/>
                      <w:divBdr>
                        <w:top w:val="none" w:sz="0" w:space="0" w:color="auto"/>
                        <w:left w:val="none" w:sz="0" w:space="0" w:color="auto"/>
                        <w:bottom w:val="none" w:sz="0" w:space="0" w:color="auto"/>
                        <w:right w:val="none" w:sz="0" w:space="0" w:color="auto"/>
                      </w:divBdr>
                      <w:divsChild>
                        <w:div w:id="1980912229">
                          <w:marLeft w:val="0"/>
                          <w:marRight w:val="0"/>
                          <w:marTop w:val="0"/>
                          <w:marBottom w:val="0"/>
                          <w:divBdr>
                            <w:top w:val="none" w:sz="0" w:space="0" w:color="auto"/>
                            <w:left w:val="none" w:sz="0" w:space="0" w:color="auto"/>
                            <w:bottom w:val="none" w:sz="0" w:space="0" w:color="auto"/>
                            <w:right w:val="none" w:sz="0" w:space="0" w:color="auto"/>
                          </w:divBdr>
                          <w:divsChild>
                            <w:div w:id="681930088">
                              <w:marLeft w:val="0"/>
                              <w:marRight w:val="0"/>
                              <w:marTop w:val="0"/>
                              <w:marBottom w:val="0"/>
                              <w:divBdr>
                                <w:top w:val="none" w:sz="0" w:space="0" w:color="auto"/>
                                <w:left w:val="none" w:sz="0" w:space="0" w:color="auto"/>
                                <w:bottom w:val="none" w:sz="0" w:space="0" w:color="auto"/>
                                <w:right w:val="none" w:sz="0" w:space="0" w:color="auto"/>
                              </w:divBdr>
                              <w:divsChild>
                                <w:div w:id="927423232">
                                  <w:marLeft w:val="0"/>
                                  <w:marRight w:val="0"/>
                                  <w:marTop w:val="0"/>
                                  <w:marBottom w:val="0"/>
                                  <w:divBdr>
                                    <w:top w:val="none" w:sz="0" w:space="0" w:color="auto"/>
                                    <w:left w:val="none" w:sz="0" w:space="0" w:color="auto"/>
                                    <w:bottom w:val="none" w:sz="0" w:space="0" w:color="auto"/>
                                    <w:right w:val="none" w:sz="0" w:space="0" w:color="auto"/>
                                  </w:divBdr>
                                </w:div>
                              </w:divsChild>
                            </w:div>
                            <w:div w:id="1599098390">
                              <w:marLeft w:val="0"/>
                              <w:marRight w:val="0"/>
                              <w:marTop w:val="120"/>
                              <w:marBottom w:val="0"/>
                              <w:divBdr>
                                <w:top w:val="none" w:sz="0" w:space="0" w:color="auto"/>
                                <w:left w:val="none" w:sz="0" w:space="0" w:color="auto"/>
                                <w:bottom w:val="none" w:sz="0" w:space="0" w:color="auto"/>
                                <w:right w:val="none" w:sz="0" w:space="0" w:color="auto"/>
                              </w:divBdr>
                              <w:divsChild>
                                <w:div w:id="1147089154">
                                  <w:marLeft w:val="0"/>
                                  <w:marRight w:val="240"/>
                                  <w:marTop w:val="0"/>
                                  <w:marBottom w:val="0"/>
                                  <w:divBdr>
                                    <w:top w:val="none" w:sz="0" w:space="0" w:color="auto"/>
                                    <w:left w:val="none" w:sz="0" w:space="0" w:color="auto"/>
                                    <w:bottom w:val="none" w:sz="0" w:space="0" w:color="auto"/>
                                    <w:right w:val="none" w:sz="0" w:space="0" w:color="auto"/>
                                  </w:divBdr>
                                </w:div>
                                <w:div w:id="1042829680">
                                  <w:marLeft w:val="0"/>
                                  <w:marRight w:val="240"/>
                                  <w:marTop w:val="0"/>
                                  <w:marBottom w:val="0"/>
                                  <w:divBdr>
                                    <w:top w:val="none" w:sz="0" w:space="0" w:color="auto"/>
                                    <w:left w:val="none" w:sz="0" w:space="0" w:color="auto"/>
                                    <w:bottom w:val="none" w:sz="0" w:space="0" w:color="auto"/>
                                    <w:right w:val="none" w:sz="0" w:space="0" w:color="auto"/>
                                  </w:divBdr>
                                </w:div>
                              </w:divsChild>
                            </w:div>
                            <w:div w:id="1349719524">
                              <w:marLeft w:val="0"/>
                              <w:marRight w:val="0"/>
                              <w:marTop w:val="0"/>
                              <w:marBottom w:val="0"/>
                              <w:divBdr>
                                <w:top w:val="none" w:sz="0" w:space="0" w:color="auto"/>
                                <w:left w:val="none" w:sz="0" w:space="0" w:color="auto"/>
                                <w:bottom w:val="none" w:sz="0" w:space="0" w:color="auto"/>
                                <w:right w:val="none" w:sz="0" w:space="0" w:color="auto"/>
                              </w:divBdr>
                            </w:div>
                            <w:div w:id="209959169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830265">
      <w:bodyDiv w:val="1"/>
      <w:marLeft w:val="0"/>
      <w:marRight w:val="0"/>
      <w:marTop w:val="0"/>
      <w:marBottom w:val="0"/>
      <w:divBdr>
        <w:top w:val="none" w:sz="0" w:space="0" w:color="auto"/>
        <w:left w:val="none" w:sz="0" w:space="0" w:color="auto"/>
        <w:bottom w:val="none" w:sz="0" w:space="0" w:color="auto"/>
        <w:right w:val="none" w:sz="0" w:space="0" w:color="auto"/>
      </w:divBdr>
      <w:divsChild>
        <w:div w:id="1063993015">
          <w:marLeft w:val="0"/>
          <w:marRight w:val="0"/>
          <w:marTop w:val="0"/>
          <w:marBottom w:val="0"/>
          <w:divBdr>
            <w:top w:val="none" w:sz="0" w:space="0" w:color="auto"/>
            <w:left w:val="none" w:sz="0" w:space="0" w:color="auto"/>
            <w:bottom w:val="none" w:sz="0" w:space="0" w:color="auto"/>
            <w:right w:val="none" w:sz="0" w:space="0" w:color="auto"/>
          </w:divBdr>
          <w:divsChild>
            <w:div w:id="890848869">
              <w:marLeft w:val="0"/>
              <w:marRight w:val="0"/>
              <w:marTop w:val="0"/>
              <w:marBottom w:val="0"/>
              <w:divBdr>
                <w:top w:val="none" w:sz="0" w:space="0" w:color="auto"/>
                <w:left w:val="none" w:sz="0" w:space="0" w:color="auto"/>
                <w:bottom w:val="none" w:sz="0" w:space="0" w:color="auto"/>
                <w:right w:val="none" w:sz="0" w:space="0" w:color="auto"/>
              </w:divBdr>
              <w:divsChild>
                <w:div w:id="999576883">
                  <w:marLeft w:val="0"/>
                  <w:marRight w:val="0"/>
                  <w:marTop w:val="0"/>
                  <w:marBottom w:val="0"/>
                  <w:divBdr>
                    <w:top w:val="none" w:sz="0" w:space="0" w:color="auto"/>
                    <w:left w:val="none" w:sz="0" w:space="0" w:color="auto"/>
                    <w:bottom w:val="none" w:sz="0" w:space="0" w:color="auto"/>
                    <w:right w:val="none" w:sz="0" w:space="0" w:color="auto"/>
                  </w:divBdr>
                  <w:divsChild>
                    <w:div w:id="2139563155">
                      <w:marLeft w:val="0"/>
                      <w:marRight w:val="0"/>
                      <w:marTop w:val="0"/>
                      <w:marBottom w:val="0"/>
                      <w:divBdr>
                        <w:top w:val="none" w:sz="0" w:space="0" w:color="auto"/>
                        <w:left w:val="none" w:sz="0" w:space="0" w:color="auto"/>
                        <w:bottom w:val="none" w:sz="0" w:space="0" w:color="auto"/>
                        <w:right w:val="none" w:sz="0" w:space="0" w:color="auto"/>
                      </w:divBdr>
                      <w:divsChild>
                        <w:div w:id="26686211">
                          <w:marLeft w:val="0"/>
                          <w:marRight w:val="0"/>
                          <w:marTop w:val="0"/>
                          <w:marBottom w:val="0"/>
                          <w:divBdr>
                            <w:top w:val="none" w:sz="0" w:space="0" w:color="auto"/>
                            <w:left w:val="none" w:sz="0" w:space="0" w:color="auto"/>
                            <w:bottom w:val="none" w:sz="0" w:space="0" w:color="auto"/>
                            <w:right w:val="none" w:sz="0" w:space="0" w:color="auto"/>
                          </w:divBdr>
                          <w:divsChild>
                            <w:div w:id="529800472">
                              <w:marLeft w:val="0"/>
                              <w:marRight w:val="0"/>
                              <w:marTop w:val="0"/>
                              <w:marBottom w:val="0"/>
                              <w:divBdr>
                                <w:top w:val="none" w:sz="0" w:space="0" w:color="auto"/>
                                <w:left w:val="none" w:sz="0" w:space="0" w:color="auto"/>
                                <w:bottom w:val="none" w:sz="0" w:space="0" w:color="auto"/>
                                <w:right w:val="none" w:sz="0" w:space="0" w:color="auto"/>
                              </w:divBdr>
                              <w:divsChild>
                                <w:div w:id="1060713683">
                                  <w:marLeft w:val="0"/>
                                  <w:marRight w:val="0"/>
                                  <w:marTop w:val="0"/>
                                  <w:marBottom w:val="0"/>
                                  <w:divBdr>
                                    <w:top w:val="none" w:sz="0" w:space="0" w:color="auto"/>
                                    <w:left w:val="none" w:sz="0" w:space="0" w:color="auto"/>
                                    <w:bottom w:val="none" w:sz="0" w:space="0" w:color="auto"/>
                                    <w:right w:val="none" w:sz="0" w:space="0" w:color="auto"/>
                                  </w:divBdr>
                                </w:div>
                              </w:divsChild>
                            </w:div>
                            <w:div w:id="2098017071">
                              <w:marLeft w:val="0"/>
                              <w:marRight w:val="0"/>
                              <w:marTop w:val="120"/>
                              <w:marBottom w:val="0"/>
                              <w:divBdr>
                                <w:top w:val="none" w:sz="0" w:space="0" w:color="auto"/>
                                <w:left w:val="none" w:sz="0" w:space="0" w:color="auto"/>
                                <w:bottom w:val="none" w:sz="0" w:space="0" w:color="auto"/>
                                <w:right w:val="none" w:sz="0" w:space="0" w:color="auto"/>
                              </w:divBdr>
                              <w:divsChild>
                                <w:div w:id="606238740">
                                  <w:marLeft w:val="0"/>
                                  <w:marRight w:val="240"/>
                                  <w:marTop w:val="0"/>
                                  <w:marBottom w:val="0"/>
                                  <w:divBdr>
                                    <w:top w:val="none" w:sz="0" w:space="0" w:color="auto"/>
                                    <w:left w:val="none" w:sz="0" w:space="0" w:color="auto"/>
                                    <w:bottom w:val="none" w:sz="0" w:space="0" w:color="auto"/>
                                    <w:right w:val="none" w:sz="0" w:space="0" w:color="auto"/>
                                  </w:divBdr>
                                </w:div>
                                <w:div w:id="860439827">
                                  <w:marLeft w:val="0"/>
                                  <w:marRight w:val="240"/>
                                  <w:marTop w:val="0"/>
                                  <w:marBottom w:val="0"/>
                                  <w:divBdr>
                                    <w:top w:val="none" w:sz="0" w:space="0" w:color="auto"/>
                                    <w:left w:val="none" w:sz="0" w:space="0" w:color="auto"/>
                                    <w:bottom w:val="none" w:sz="0" w:space="0" w:color="auto"/>
                                    <w:right w:val="none" w:sz="0" w:space="0" w:color="auto"/>
                                  </w:divBdr>
                                </w:div>
                              </w:divsChild>
                            </w:div>
                            <w:div w:id="891229171">
                              <w:marLeft w:val="0"/>
                              <w:marRight w:val="0"/>
                              <w:marTop w:val="0"/>
                              <w:marBottom w:val="0"/>
                              <w:divBdr>
                                <w:top w:val="none" w:sz="0" w:space="0" w:color="auto"/>
                                <w:left w:val="none" w:sz="0" w:space="0" w:color="auto"/>
                                <w:bottom w:val="none" w:sz="0" w:space="0" w:color="auto"/>
                                <w:right w:val="none" w:sz="0" w:space="0" w:color="auto"/>
                              </w:divBdr>
                            </w:div>
                            <w:div w:id="1856651008">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688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dictionary?source=translation&amp;hl=nl&amp;q=&amp;langpair=" TargetMode="External"/><Relationship Id="rId3" Type="http://schemas.openxmlformats.org/officeDocument/2006/relationships/styles" Target="styles.xml"/><Relationship Id="rId7" Type="http://schemas.openxmlformats.org/officeDocument/2006/relationships/hyperlink" Target="http://www.google.be/dictionary?source=translation&amp;hl=nl&amp;q=google%20translate&amp;langpair=fr|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be/dictionary?source=translation&amp;hl=nl&amp;q=google%20maps&amp;langpair=en|n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oogle.com/dictionary?source=translation&amp;hl=nl&amp;q=&amp;langpair="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2267F-2F6E-431F-AE16-63ACE77BA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7</Pages>
  <Words>2927</Words>
  <Characters>16100</Characters>
  <Application>Microsoft Office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Eline</dc:creator>
  <cp:lastModifiedBy>Eline</cp:lastModifiedBy>
  <cp:revision>15</cp:revision>
  <dcterms:created xsi:type="dcterms:W3CDTF">2010-09-16T13:33:00Z</dcterms:created>
  <dcterms:modified xsi:type="dcterms:W3CDTF">2010-09-16T15:06:00Z</dcterms:modified>
</cp:coreProperties>
</file>